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4" w:rsidRDefault="002257A4" w:rsidP="00107618">
      <w:pPr>
        <w:tabs>
          <w:tab w:val="left" w:pos="2160"/>
        </w:tabs>
        <w:jc w:val="center"/>
        <w:rPr>
          <w:rFonts w:cs="Arial"/>
          <w:szCs w:val="22"/>
        </w:rPr>
      </w:pPr>
    </w:p>
    <w:p w:rsidR="00107618" w:rsidRDefault="00107618" w:rsidP="00107618">
      <w:pPr>
        <w:tabs>
          <w:tab w:val="left" w:pos="2160"/>
        </w:tabs>
        <w:jc w:val="center"/>
        <w:rPr>
          <w:rFonts w:cs="Arial"/>
          <w:szCs w:val="22"/>
        </w:rPr>
      </w:pPr>
    </w:p>
    <w:p w:rsidR="00107618" w:rsidRPr="009C780A" w:rsidRDefault="00107618" w:rsidP="00107618">
      <w:pPr>
        <w:tabs>
          <w:tab w:val="left" w:pos="2160"/>
        </w:tabs>
        <w:jc w:val="center"/>
        <w:rPr>
          <w:rFonts w:ascii="Verdana" w:hAnsi="Verdana" w:cs="Arial"/>
          <w:b/>
          <w:szCs w:val="22"/>
        </w:rPr>
      </w:pPr>
      <w:r w:rsidRPr="009C780A">
        <w:rPr>
          <w:rFonts w:ascii="Verdana" w:hAnsi="Verdana" w:cs="Arial"/>
          <w:b/>
          <w:szCs w:val="22"/>
        </w:rPr>
        <w:t xml:space="preserve">PROTECTION AND </w:t>
      </w:r>
      <w:r w:rsidR="00E327E0" w:rsidRPr="009C780A">
        <w:rPr>
          <w:rFonts w:ascii="Verdana" w:hAnsi="Verdana" w:cs="Arial"/>
          <w:b/>
          <w:szCs w:val="22"/>
        </w:rPr>
        <w:t>PERMANENCY TRANSMITTAL LETTER, PPTL</w:t>
      </w:r>
      <w:r w:rsidR="0052757D" w:rsidRPr="009C780A">
        <w:rPr>
          <w:rFonts w:ascii="Verdana" w:hAnsi="Verdana" w:cs="Arial"/>
          <w:b/>
          <w:szCs w:val="22"/>
        </w:rPr>
        <w:t xml:space="preserve"> </w:t>
      </w:r>
      <w:r w:rsidR="00830CB5" w:rsidRPr="009C780A">
        <w:rPr>
          <w:rFonts w:ascii="Verdana" w:hAnsi="Verdana" w:cs="Arial"/>
          <w:b/>
          <w:szCs w:val="22"/>
        </w:rPr>
        <w:t>11-01</w:t>
      </w:r>
    </w:p>
    <w:p w:rsidR="00107618" w:rsidRPr="009C780A" w:rsidRDefault="00107618" w:rsidP="00107618">
      <w:pPr>
        <w:tabs>
          <w:tab w:val="left" w:pos="2160"/>
        </w:tabs>
        <w:jc w:val="center"/>
        <w:rPr>
          <w:rFonts w:ascii="Verdana" w:hAnsi="Verdana" w:cs="Arial"/>
          <w:b/>
          <w:szCs w:val="22"/>
        </w:rPr>
      </w:pPr>
    </w:p>
    <w:p w:rsidR="00107618" w:rsidRPr="009C780A" w:rsidRDefault="00107618" w:rsidP="00107618">
      <w:pPr>
        <w:tabs>
          <w:tab w:val="left" w:pos="2160"/>
        </w:tabs>
        <w:rPr>
          <w:rFonts w:ascii="Verdana" w:hAnsi="Verdana" w:cs="Arial"/>
          <w:szCs w:val="22"/>
        </w:rPr>
      </w:pPr>
      <w:r w:rsidRPr="009C780A">
        <w:rPr>
          <w:rFonts w:ascii="Verdana" w:hAnsi="Verdana" w:cs="Arial"/>
          <w:b/>
          <w:szCs w:val="22"/>
        </w:rPr>
        <w:t>TO:</w:t>
      </w:r>
      <w:r w:rsidRPr="009C780A">
        <w:rPr>
          <w:rFonts w:ascii="Verdana" w:hAnsi="Verdana" w:cs="Arial"/>
          <w:b/>
          <w:szCs w:val="22"/>
        </w:rPr>
        <w:tab/>
      </w:r>
      <w:r w:rsidRPr="009C780A">
        <w:rPr>
          <w:rFonts w:ascii="Verdana" w:hAnsi="Verdana" w:cs="Arial"/>
          <w:szCs w:val="22"/>
        </w:rPr>
        <w:t>Service Region Administrators</w:t>
      </w:r>
    </w:p>
    <w:p w:rsidR="00107618" w:rsidRPr="009C780A" w:rsidRDefault="00107618" w:rsidP="00107618">
      <w:pPr>
        <w:tabs>
          <w:tab w:val="left" w:pos="2160"/>
        </w:tabs>
        <w:rPr>
          <w:rFonts w:ascii="Verdana" w:hAnsi="Verdana" w:cs="Arial"/>
          <w:szCs w:val="22"/>
        </w:rPr>
      </w:pPr>
      <w:r w:rsidRPr="009C780A">
        <w:rPr>
          <w:rFonts w:ascii="Verdana" w:hAnsi="Verdana" w:cs="Arial"/>
          <w:szCs w:val="22"/>
        </w:rPr>
        <w:tab/>
        <w:t>Service Region Administrator Associates</w:t>
      </w:r>
    </w:p>
    <w:p w:rsidR="00107618" w:rsidRPr="009C780A" w:rsidRDefault="00107618" w:rsidP="00107618">
      <w:pPr>
        <w:tabs>
          <w:tab w:val="left" w:pos="2160"/>
        </w:tabs>
        <w:rPr>
          <w:rFonts w:ascii="Verdana" w:hAnsi="Verdana" w:cs="Arial"/>
          <w:szCs w:val="22"/>
        </w:rPr>
      </w:pPr>
      <w:r w:rsidRPr="009C780A">
        <w:rPr>
          <w:rFonts w:ascii="Verdana" w:hAnsi="Verdana" w:cs="Arial"/>
          <w:szCs w:val="22"/>
        </w:rPr>
        <w:tab/>
        <w:t>Service Region Clinical Associates</w:t>
      </w:r>
    </w:p>
    <w:p w:rsidR="00107618" w:rsidRPr="009C780A" w:rsidRDefault="00107618" w:rsidP="00107618">
      <w:pPr>
        <w:tabs>
          <w:tab w:val="left" w:pos="2160"/>
        </w:tabs>
        <w:rPr>
          <w:rFonts w:ascii="Verdana" w:hAnsi="Verdana" w:cs="Arial"/>
          <w:szCs w:val="22"/>
        </w:rPr>
      </w:pPr>
      <w:r w:rsidRPr="009C780A">
        <w:rPr>
          <w:rFonts w:ascii="Verdana" w:hAnsi="Verdana" w:cs="Arial"/>
          <w:szCs w:val="22"/>
        </w:rPr>
        <w:tab/>
        <w:t>Family Services Office Supervisors</w:t>
      </w:r>
    </w:p>
    <w:p w:rsidR="00107618" w:rsidRPr="009C780A" w:rsidRDefault="00107618" w:rsidP="00107618">
      <w:pPr>
        <w:tabs>
          <w:tab w:val="left" w:pos="2160"/>
        </w:tabs>
        <w:rPr>
          <w:rFonts w:ascii="Verdana" w:hAnsi="Verdana" w:cs="Arial"/>
          <w:szCs w:val="22"/>
        </w:rPr>
      </w:pPr>
    </w:p>
    <w:p w:rsidR="00107618" w:rsidRPr="009C780A" w:rsidRDefault="00107618" w:rsidP="00107618">
      <w:pPr>
        <w:tabs>
          <w:tab w:val="left" w:pos="2160"/>
        </w:tabs>
        <w:rPr>
          <w:rFonts w:ascii="Verdana" w:hAnsi="Verdana" w:cs="Arial"/>
          <w:szCs w:val="22"/>
        </w:rPr>
      </w:pPr>
      <w:r w:rsidRPr="009C780A">
        <w:rPr>
          <w:rFonts w:ascii="Verdana" w:hAnsi="Verdana" w:cs="Arial"/>
          <w:b/>
          <w:szCs w:val="22"/>
        </w:rPr>
        <w:t>FROM:</w:t>
      </w:r>
      <w:r w:rsidRPr="009C780A">
        <w:rPr>
          <w:rFonts w:ascii="Verdana" w:hAnsi="Verdana" w:cs="Arial"/>
          <w:szCs w:val="22"/>
        </w:rPr>
        <w:t xml:space="preserve"> </w:t>
      </w:r>
      <w:r w:rsidRPr="009C780A">
        <w:rPr>
          <w:rFonts w:ascii="Verdana" w:hAnsi="Verdana" w:cs="Arial"/>
          <w:szCs w:val="22"/>
        </w:rPr>
        <w:tab/>
        <w:t>Michael Cheek, Director</w:t>
      </w:r>
    </w:p>
    <w:p w:rsidR="00107618" w:rsidRPr="009C780A" w:rsidRDefault="00107618" w:rsidP="00107618">
      <w:pPr>
        <w:tabs>
          <w:tab w:val="left" w:pos="2160"/>
        </w:tabs>
        <w:rPr>
          <w:rFonts w:ascii="Verdana" w:hAnsi="Verdana" w:cs="Arial"/>
          <w:szCs w:val="22"/>
        </w:rPr>
      </w:pPr>
      <w:r w:rsidRPr="009C780A">
        <w:rPr>
          <w:rFonts w:ascii="Verdana" w:hAnsi="Verdana" w:cs="Arial"/>
          <w:szCs w:val="22"/>
        </w:rPr>
        <w:tab/>
        <w:t xml:space="preserve">Division of Protection and Permanency </w:t>
      </w:r>
    </w:p>
    <w:p w:rsidR="00107618" w:rsidRPr="009C780A" w:rsidRDefault="00107618" w:rsidP="00107618">
      <w:pPr>
        <w:tabs>
          <w:tab w:val="left" w:pos="2160"/>
        </w:tabs>
        <w:rPr>
          <w:rFonts w:ascii="Verdana" w:hAnsi="Verdana" w:cs="Arial"/>
          <w:szCs w:val="22"/>
        </w:rPr>
      </w:pPr>
    </w:p>
    <w:p w:rsidR="00107618" w:rsidRPr="009C780A" w:rsidRDefault="00107618" w:rsidP="00107618">
      <w:pPr>
        <w:tabs>
          <w:tab w:val="left" w:pos="2160"/>
        </w:tabs>
        <w:rPr>
          <w:rFonts w:ascii="Verdana" w:hAnsi="Verdana" w:cs="Arial"/>
          <w:szCs w:val="22"/>
        </w:rPr>
      </w:pPr>
      <w:r w:rsidRPr="009C780A">
        <w:rPr>
          <w:rFonts w:ascii="Verdana" w:hAnsi="Verdana" w:cs="Arial"/>
          <w:b/>
          <w:szCs w:val="22"/>
        </w:rPr>
        <w:t>DATE:</w:t>
      </w:r>
      <w:r w:rsidRPr="009C780A">
        <w:rPr>
          <w:rFonts w:ascii="Verdana" w:hAnsi="Verdana" w:cs="Arial"/>
          <w:b/>
          <w:szCs w:val="22"/>
        </w:rPr>
        <w:tab/>
      </w:r>
      <w:r w:rsidR="00830CB5" w:rsidRPr="009C780A">
        <w:rPr>
          <w:rFonts w:ascii="Verdana" w:hAnsi="Verdana" w:cs="Arial"/>
          <w:szCs w:val="22"/>
        </w:rPr>
        <w:t>January 7, 2011</w:t>
      </w:r>
    </w:p>
    <w:p w:rsidR="00107618" w:rsidRPr="009C780A" w:rsidRDefault="00107618" w:rsidP="00107618">
      <w:pPr>
        <w:tabs>
          <w:tab w:val="left" w:pos="2160"/>
        </w:tabs>
        <w:rPr>
          <w:rFonts w:ascii="Verdana" w:hAnsi="Verdana" w:cs="Arial"/>
          <w:szCs w:val="22"/>
        </w:rPr>
      </w:pPr>
    </w:p>
    <w:p w:rsidR="00107618" w:rsidRPr="009C780A" w:rsidRDefault="00107618" w:rsidP="00107618">
      <w:pPr>
        <w:tabs>
          <w:tab w:val="left" w:pos="2160"/>
        </w:tabs>
        <w:rPr>
          <w:rFonts w:ascii="Verdana" w:hAnsi="Verdana" w:cs="Arial"/>
          <w:szCs w:val="22"/>
        </w:rPr>
      </w:pPr>
      <w:r w:rsidRPr="009C780A">
        <w:rPr>
          <w:rFonts w:ascii="Verdana" w:hAnsi="Verdana" w:cs="Arial"/>
          <w:b/>
          <w:szCs w:val="22"/>
        </w:rPr>
        <w:t>SUBJECT:</w:t>
      </w:r>
      <w:r w:rsidRPr="009C780A">
        <w:rPr>
          <w:rFonts w:ascii="Verdana" w:hAnsi="Verdana" w:cs="Arial"/>
          <w:b/>
          <w:szCs w:val="22"/>
        </w:rPr>
        <w:tab/>
      </w:r>
      <w:r w:rsidR="00E327E0" w:rsidRPr="009C780A">
        <w:rPr>
          <w:rFonts w:ascii="Verdana" w:hAnsi="Verdana" w:cs="Arial"/>
          <w:szCs w:val="22"/>
        </w:rPr>
        <w:t>Listing of All SOP Revisions Made During Phase I of SOP Redesign</w:t>
      </w:r>
    </w:p>
    <w:p w:rsidR="00E327E0" w:rsidRPr="009C780A" w:rsidRDefault="00E327E0" w:rsidP="00107618">
      <w:pPr>
        <w:tabs>
          <w:tab w:val="left" w:pos="2160"/>
        </w:tabs>
        <w:rPr>
          <w:rFonts w:ascii="Verdana" w:hAnsi="Verdana" w:cs="Arial"/>
          <w:szCs w:val="22"/>
        </w:rPr>
      </w:pPr>
    </w:p>
    <w:p w:rsidR="00E51D98" w:rsidRPr="009C780A" w:rsidRDefault="00E327E0" w:rsidP="00107618">
      <w:pPr>
        <w:tabs>
          <w:tab w:val="left" w:pos="2160"/>
        </w:tabs>
        <w:rPr>
          <w:rFonts w:ascii="Verdana" w:hAnsi="Verdana" w:cs="Arial"/>
          <w:szCs w:val="22"/>
        </w:rPr>
      </w:pPr>
      <w:r w:rsidRPr="009C780A">
        <w:rPr>
          <w:rFonts w:ascii="Verdana" w:hAnsi="Verdana" w:cs="Arial"/>
          <w:szCs w:val="22"/>
        </w:rPr>
        <w:t>Documented in this</w:t>
      </w:r>
      <w:r w:rsidR="007B63A7" w:rsidRPr="009C780A">
        <w:rPr>
          <w:rFonts w:ascii="Verdana" w:hAnsi="Verdana" w:cs="Arial"/>
          <w:szCs w:val="22"/>
        </w:rPr>
        <w:t xml:space="preserve"> transmittal letter is an overview</w:t>
      </w:r>
      <w:r w:rsidRPr="009C780A">
        <w:rPr>
          <w:rFonts w:ascii="Verdana" w:hAnsi="Verdana" w:cs="Arial"/>
          <w:szCs w:val="22"/>
        </w:rPr>
        <w:t xml:space="preserve"> of all of the SOP revisions</w:t>
      </w:r>
      <w:r w:rsidR="00E00716" w:rsidRPr="009C780A">
        <w:rPr>
          <w:rFonts w:ascii="Verdana" w:hAnsi="Verdana" w:cs="Arial"/>
          <w:szCs w:val="22"/>
        </w:rPr>
        <w:t xml:space="preserve"> and document updates</w:t>
      </w:r>
      <w:r w:rsidRPr="009C780A">
        <w:rPr>
          <w:rFonts w:ascii="Verdana" w:hAnsi="Verdana" w:cs="Arial"/>
          <w:szCs w:val="22"/>
        </w:rPr>
        <w:t xml:space="preserve"> that were made to the manual</w:t>
      </w:r>
      <w:r w:rsidR="007B63A7" w:rsidRPr="009C780A">
        <w:rPr>
          <w:rFonts w:ascii="Verdana" w:hAnsi="Verdana" w:cs="Arial"/>
          <w:szCs w:val="22"/>
        </w:rPr>
        <w:t>, in 2010,</w:t>
      </w:r>
      <w:r w:rsidRPr="009C780A">
        <w:rPr>
          <w:rFonts w:ascii="Verdana" w:hAnsi="Verdana" w:cs="Arial"/>
          <w:szCs w:val="22"/>
        </w:rPr>
        <w:t xml:space="preserve"> during the first phase of the SOP Redesign.</w:t>
      </w:r>
      <w:r w:rsidR="00282F2D" w:rsidRPr="009C780A">
        <w:rPr>
          <w:rFonts w:ascii="Verdana" w:hAnsi="Verdana" w:cs="Arial"/>
          <w:szCs w:val="22"/>
        </w:rPr>
        <w:t xml:space="preserve">  </w:t>
      </w:r>
      <w:r w:rsidR="007B63A7" w:rsidRPr="009C780A">
        <w:rPr>
          <w:rFonts w:ascii="Verdana" w:hAnsi="Verdana" w:cs="Arial"/>
          <w:b/>
          <w:szCs w:val="22"/>
        </w:rPr>
        <w:t>N</w:t>
      </w:r>
      <w:r w:rsidR="00282F2D" w:rsidRPr="009C780A">
        <w:rPr>
          <w:rFonts w:ascii="Verdana" w:hAnsi="Verdana" w:cs="Arial"/>
          <w:b/>
          <w:szCs w:val="22"/>
        </w:rPr>
        <w:t>o new</w:t>
      </w:r>
      <w:r w:rsidR="007B63A7" w:rsidRPr="009C780A">
        <w:rPr>
          <w:rFonts w:ascii="Verdana" w:hAnsi="Verdana" w:cs="Arial"/>
          <w:b/>
          <w:szCs w:val="22"/>
        </w:rPr>
        <w:t xml:space="preserve"> SOP</w:t>
      </w:r>
      <w:r w:rsidR="00282F2D" w:rsidRPr="009C780A">
        <w:rPr>
          <w:rFonts w:ascii="Verdana" w:hAnsi="Verdana" w:cs="Arial"/>
          <w:b/>
          <w:szCs w:val="22"/>
        </w:rPr>
        <w:t xml:space="preserve"> changes are documented in this letter</w:t>
      </w:r>
      <w:r w:rsidR="00282F2D" w:rsidRPr="009C780A">
        <w:rPr>
          <w:rFonts w:ascii="Verdana" w:hAnsi="Verdana" w:cs="Arial"/>
          <w:szCs w:val="22"/>
        </w:rPr>
        <w:t xml:space="preserve">.  </w:t>
      </w:r>
    </w:p>
    <w:p w:rsidR="007B63A7" w:rsidRPr="009C780A" w:rsidRDefault="007B63A7" w:rsidP="00107618">
      <w:pPr>
        <w:tabs>
          <w:tab w:val="left" w:pos="2160"/>
        </w:tabs>
        <w:rPr>
          <w:rFonts w:ascii="Verdana" w:hAnsi="Verdana" w:cs="Arial"/>
          <w:szCs w:val="22"/>
        </w:rPr>
      </w:pPr>
    </w:p>
    <w:p w:rsidR="00E327E0" w:rsidRPr="009C780A" w:rsidRDefault="00830CB5" w:rsidP="00E51D98">
      <w:pPr>
        <w:pStyle w:val="ListParagraph"/>
        <w:numPr>
          <w:ilvl w:val="0"/>
          <w:numId w:val="6"/>
        </w:numPr>
        <w:tabs>
          <w:tab w:val="left" w:pos="540"/>
        </w:tabs>
        <w:ind w:left="540"/>
        <w:rPr>
          <w:rFonts w:ascii="Verdana" w:hAnsi="Verdana" w:cs="Arial"/>
          <w:szCs w:val="22"/>
        </w:rPr>
      </w:pPr>
      <w:hyperlink r:id="rId10" w:history="1">
        <w:r w:rsidR="00E51D98" w:rsidRPr="009C780A">
          <w:rPr>
            <w:rStyle w:val="Hyperlink"/>
            <w:rFonts w:ascii="Verdana" w:hAnsi="Verdana" w:cs="Arial"/>
            <w:szCs w:val="22"/>
          </w:rPr>
          <w:t>SOP 12.15 Ongoing Training</w:t>
        </w:r>
      </w:hyperlink>
      <w:r w:rsidR="00E51D98" w:rsidRPr="009C780A">
        <w:rPr>
          <w:rFonts w:ascii="Verdana" w:hAnsi="Verdana" w:cs="Arial"/>
          <w:szCs w:val="22"/>
        </w:rPr>
        <w:t>-SOP revised to clarify what qualified as group and individual training for foster and adoptive parents (PPM 10-01);</w:t>
      </w:r>
    </w:p>
    <w:p w:rsidR="00E51D98" w:rsidRPr="009C780A" w:rsidRDefault="00830CB5" w:rsidP="00E51D98">
      <w:pPr>
        <w:pStyle w:val="ListParagraph"/>
        <w:numPr>
          <w:ilvl w:val="0"/>
          <w:numId w:val="6"/>
        </w:numPr>
        <w:tabs>
          <w:tab w:val="left" w:pos="540"/>
        </w:tabs>
        <w:ind w:left="540"/>
        <w:rPr>
          <w:rFonts w:ascii="Verdana" w:hAnsi="Verdana" w:cs="Arial"/>
          <w:szCs w:val="22"/>
        </w:rPr>
      </w:pPr>
      <w:hyperlink r:id="rId11" w:history="1">
        <w:r w:rsidR="00E51D98" w:rsidRPr="009C780A">
          <w:rPr>
            <w:rStyle w:val="Hyperlink"/>
            <w:rFonts w:ascii="Verdana" w:hAnsi="Verdana" w:cs="Arial"/>
            <w:szCs w:val="22"/>
          </w:rPr>
          <w:t>SOP 1.4 Documentation</w:t>
        </w:r>
      </w:hyperlink>
      <w:r w:rsidR="00E51D98" w:rsidRPr="009C780A">
        <w:rPr>
          <w:rFonts w:ascii="Verdana" w:hAnsi="Verdana" w:cs="Arial"/>
          <w:szCs w:val="22"/>
        </w:rPr>
        <w:t>-SOP changes reflect how to register a client or family for P&amp;P services (PPM 10-02);</w:t>
      </w:r>
    </w:p>
    <w:p w:rsidR="00E51D98" w:rsidRPr="009C780A" w:rsidRDefault="00830CB5" w:rsidP="00830CB5">
      <w:pPr>
        <w:pStyle w:val="ListParagraph"/>
        <w:numPr>
          <w:ilvl w:val="0"/>
          <w:numId w:val="6"/>
        </w:numPr>
        <w:spacing w:before="30" w:after="30"/>
        <w:ind w:left="540" w:right="30"/>
        <w:rPr>
          <w:rFonts w:ascii="Verdana" w:hAnsi="Verdana"/>
          <w:color w:val="212121"/>
          <w:szCs w:val="22"/>
        </w:rPr>
      </w:pPr>
      <w:hyperlink r:id="rId12" w:history="1">
        <w:r w:rsidRPr="009C780A">
          <w:rPr>
            <w:rStyle w:val="Hyperlink"/>
            <w:rFonts w:ascii="Verdana" w:hAnsi="Verdana"/>
            <w:szCs w:val="22"/>
          </w:rPr>
          <w:t>DCBS-1B Application for Services</w:t>
        </w:r>
      </w:hyperlink>
      <w:r w:rsidR="00E51D98" w:rsidRPr="009C780A">
        <w:rPr>
          <w:rFonts w:ascii="Verdana" w:hAnsi="Verdana" w:cs="Arial"/>
          <w:szCs w:val="22"/>
        </w:rPr>
        <w:t xml:space="preserve"> (PPM 10-02);</w:t>
      </w:r>
    </w:p>
    <w:p w:rsidR="00E51D98" w:rsidRPr="009C780A" w:rsidRDefault="00830CB5" w:rsidP="00830CB5">
      <w:pPr>
        <w:pStyle w:val="ListParagraph"/>
        <w:numPr>
          <w:ilvl w:val="0"/>
          <w:numId w:val="6"/>
        </w:numPr>
        <w:spacing w:before="30" w:after="30"/>
        <w:ind w:left="540" w:right="30"/>
        <w:rPr>
          <w:rFonts w:ascii="Verdana" w:hAnsi="Verdana"/>
          <w:color w:val="212121"/>
          <w:szCs w:val="22"/>
        </w:rPr>
      </w:pPr>
      <w:hyperlink r:id="rId13" w:history="1">
        <w:r w:rsidRPr="009C780A">
          <w:rPr>
            <w:rStyle w:val="Hyperlink"/>
            <w:rFonts w:ascii="Verdana" w:hAnsi="Verdana"/>
            <w:szCs w:val="22"/>
          </w:rPr>
          <w:t>DPP-333 Tuition Waiver for Foster and Adopted Children</w:t>
        </w:r>
      </w:hyperlink>
      <w:r w:rsidR="004C79E6" w:rsidRPr="009C780A">
        <w:rPr>
          <w:rFonts w:ascii="Verdana" w:hAnsi="Verdana" w:cs="Arial"/>
          <w:szCs w:val="22"/>
        </w:rPr>
        <w:t>-added e-mail address for Chafee Independence Program (PPM 10-06);</w:t>
      </w:r>
    </w:p>
    <w:p w:rsidR="004C79E6" w:rsidRPr="009C780A" w:rsidRDefault="00830CB5" w:rsidP="00830CB5">
      <w:pPr>
        <w:pStyle w:val="ListParagraph"/>
        <w:numPr>
          <w:ilvl w:val="0"/>
          <w:numId w:val="6"/>
        </w:numPr>
        <w:spacing w:before="30" w:after="30"/>
        <w:ind w:left="540" w:right="30"/>
        <w:rPr>
          <w:rFonts w:ascii="Verdana" w:hAnsi="Verdana"/>
          <w:color w:val="212121"/>
          <w:szCs w:val="22"/>
        </w:rPr>
      </w:pPr>
      <w:hyperlink r:id="rId14" w:history="1">
        <w:r w:rsidRPr="009C780A">
          <w:rPr>
            <w:rStyle w:val="Hyperlink"/>
            <w:rFonts w:ascii="Verdana" w:hAnsi="Verdana"/>
            <w:szCs w:val="22"/>
          </w:rPr>
          <w:t>DPP-334 Request for Educational and Training Voucher Funds</w:t>
        </w:r>
      </w:hyperlink>
      <w:r w:rsidR="004C79E6" w:rsidRPr="009C780A">
        <w:rPr>
          <w:rFonts w:ascii="Verdana" w:hAnsi="Verdana" w:cs="Arial"/>
          <w:szCs w:val="22"/>
        </w:rPr>
        <w:t>-added e-mail address for Chafee Independence Program (PPM 10-06);</w:t>
      </w:r>
    </w:p>
    <w:p w:rsidR="004C79E6" w:rsidRPr="009C780A" w:rsidRDefault="00830CB5" w:rsidP="00E51D98">
      <w:pPr>
        <w:pStyle w:val="ListParagraph"/>
        <w:numPr>
          <w:ilvl w:val="0"/>
          <w:numId w:val="6"/>
        </w:numPr>
        <w:tabs>
          <w:tab w:val="left" w:pos="540"/>
        </w:tabs>
        <w:ind w:left="540"/>
        <w:rPr>
          <w:rFonts w:ascii="Verdana" w:hAnsi="Verdana" w:cs="Arial"/>
          <w:szCs w:val="22"/>
        </w:rPr>
      </w:pPr>
      <w:hyperlink r:id="rId15" w:history="1">
        <w:r w:rsidR="00746031" w:rsidRPr="009C780A">
          <w:rPr>
            <w:rStyle w:val="Hyperlink"/>
            <w:rFonts w:ascii="Verdana" w:hAnsi="Verdana" w:cs="Arial"/>
            <w:szCs w:val="22"/>
          </w:rPr>
          <w:t>SOP 11.30 Permanency Hearings</w:t>
        </w:r>
      </w:hyperlink>
      <w:r w:rsidR="00746031" w:rsidRPr="009C780A">
        <w:rPr>
          <w:rFonts w:ascii="Verdana" w:hAnsi="Verdana" w:cs="Arial"/>
          <w:szCs w:val="22"/>
        </w:rPr>
        <w:t>-revisions made to maintain federal requirements (PPM 10-07);</w:t>
      </w:r>
    </w:p>
    <w:p w:rsidR="00746031" w:rsidRPr="009C780A" w:rsidRDefault="00830CB5" w:rsidP="00830CB5">
      <w:pPr>
        <w:pStyle w:val="ListParagraph"/>
        <w:numPr>
          <w:ilvl w:val="0"/>
          <w:numId w:val="6"/>
        </w:numPr>
        <w:spacing w:before="30" w:after="30"/>
        <w:ind w:left="540" w:right="30"/>
        <w:rPr>
          <w:rFonts w:ascii="Verdana" w:hAnsi="Verdana"/>
          <w:color w:val="212121"/>
          <w:szCs w:val="22"/>
        </w:rPr>
      </w:pPr>
      <w:hyperlink r:id="rId16" w:history="1">
        <w:r w:rsidRPr="009C780A">
          <w:rPr>
            <w:rStyle w:val="Hyperlink"/>
            <w:rFonts w:ascii="Verdana" w:hAnsi="Verdana"/>
            <w:szCs w:val="22"/>
          </w:rPr>
          <w:t>DPP-165 Permanency Hearing Notification</w:t>
        </w:r>
      </w:hyperlink>
      <w:r w:rsidR="00746031" w:rsidRPr="009C780A">
        <w:rPr>
          <w:rFonts w:ascii="Verdana" w:hAnsi="Verdana" w:cs="Arial"/>
          <w:szCs w:val="22"/>
        </w:rPr>
        <w:t>- revisions made to maintain federal requirements (PPM 10-07);</w:t>
      </w:r>
    </w:p>
    <w:p w:rsidR="009C780A" w:rsidRPr="009C780A" w:rsidRDefault="00830CB5" w:rsidP="009C780A">
      <w:pPr>
        <w:pStyle w:val="ListParagraph"/>
        <w:numPr>
          <w:ilvl w:val="0"/>
          <w:numId w:val="6"/>
        </w:numPr>
        <w:spacing w:before="30" w:after="30"/>
        <w:ind w:left="540" w:right="30"/>
        <w:rPr>
          <w:rFonts w:ascii="Verdana" w:hAnsi="Verdana"/>
          <w:color w:val="212121"/>
          <w:szCs w:val="22"/>
        </w:rPr>
      </w:pPr>
      <w:hyperlink r:id="rId17" w:history="1">
        <w:r w:rsidRPr="009C780A">
          <w:rPr>
            <w:rStyle w:val="Hyperlink"/>
            <w:rFonts w:ascii="Verdana" w:hAnsi="Verdana"/>
            <w:szCs w:val="22"/>
          </w:rPr>
          <w:t>Annual Permanency Hearing Tip Sheet</w:t>
        </w:r>
      </w:hyperlink>
      <w:r w:rsidR="00746031" w:rsidRPr="009C780A">
        <w:rPr>
          <w:rFonts w:ascii="Verdana" w:hAnsi="Verdana" w:cs="Arial"/>
          <w:szCs w:val="22"/>
        </w:rPr>
        <w:t>- revisions made to maintain federal requirements (PPM 10-07);</w:t>
      </w:r>
    </w:p>
    <w:p w:rsidR="00746031" w:rsidRPr="009C780A" w:rsidRDefault="00732A87" w:rsidP="009C780A">
      <w:pPr>
        <w:pStyle w:val="ListParagraph"/>
        <w:numPr>
          <w:ilvl w:val="0"/>
          <w:numId w:val="6"/>
        </w:numPr>
        <w:spacing w:before="30" w:after="30"/>
        <w:ind w:left="540" w:right="30"/>
        <w:rPr>
          <w:rFonts w:ascii="Verdana" w:hAnsi="Verdana"/>
          <w:color w:val="212121"/>
          <w:szCs w:val="22"/>
        </w:rPr>
      </w:pPr>
      <w:hyperlink r:id="rId18" w:history="1">
        <w:r w:rsidRPr="009C780A">
          <w:rPr>
            <w:rStyle w:val="Hyperlink"/>
            <w:rFonts w:ascii="Verdana" w:hAnsi="Verdana"/>
            <w:szCs w:val="22"/>
          </w:rPr>
          <w:t>DPP-159 Criminal Records Check Authorization</w:t>
        </w:r>
      </w:hyperlink>
      <w:r w:rsidR="0018439A" w:rsidRPr="009C780A">
        <w:rPr>
          <w:rFonts w:ascii="Verdana" w:hAnsi="Verdana" w:cs="Arial"/>
          <w:szCs w:val="22"/>
        </w:rPr>
        <w:t xml:space="preserve">-clarification content added as to when a worker may discontinue working with a family based on the results of the background </w:t>
      </w:r>
      <w:r w:rsidR="0018439A" w:rsidRPr="009C780A">
        <w:rPr>
          <w:rFonts w:ascii="Verdana" w:hAnsi="Verdana" w:cs="Arial"/>
          <w:szCs w:val="22"/>
        </w:rPr>
        <w:lastRenderedPageBreak/>
        <w:t>check and a revision was made to update the fees incurred as a result of processing the checks (PPM 10-09 and PPM 10-12);</w:t>
      </w:r>
    </w:p>
    <w:p w:rsidR="0018439A" w:rsidRPr="009C780A" w:rsidRDefault="00732A87" w:rsidP="00732A87">
      <w:pPr>
        <w:pStyle w:val="ListParagraph"/>
        <w:numPr>
          <w:ilvl w:val="0"/>
          <w:numId w:val="6"/>
        </w:numPr>
        <w:spacing w:before="30" w:after="30"/>
        <w:ind w:left="540" w:right="30"/>
        <w:rPr>
          <w:rFonts w:ascii="Verdana" w:hAnsi="Verdana"/>
          <w:color w:val="212121"/>
          <w:szCs w:val="22"/>
        </w:rPr>
      </w:pPr>
      <w:hyperlink r:id="rId19" w:history="1">
        <w:r w:rsidRPr="009C780A">
          <w:rPr>
            <w:rStyle w:val="Hyperlink"/>
            <w:rFonts w:ascii="Verdana" w:hAnsi="Verdana"/>
            <w:szCs w:val="22"/>
          </w:rPr>
          <w:t>Making History-A Social Worker's Guide to Life Books</w:t>
        </w:r>
      </w:hyperlink>
      <w:r w:rsidR="00D25341" w:rsidRPr="009C780A">
        <w:rPr>
          <w:rFonts w:ascii="Verdana" w:hAnsi="Verdana" w:cs="Arial"/>
          <w:szCs w:val="22"/>
        </w:rPr>
        <w:t>-an updated version has been placed on the Resources page (PPM-10-10);</w:t>
      </w:r>
    </w:p>
    <w:p w:rsidR="00D25341" w:rsidRPr="009C780A" w:rsidRDefault="00732A87" w:rsidP="00732A87">
      <w:pPr>
        <w:pStyle w:val="ListParagraph"/>
        <w:numPr>
          <w:ilvl w:val="0"/>
          <w:numId w:val="6"/>
        </w:numPr>
        <w:spacing w:before="30" w:after="30"/>
        <w:ind w:left="540" w:right="30"/>
        <w:rPr>
          <w:rFonts w:ascii="Verdana" w:hAnsi="Verdana"/>
          <w:color w:val="212121"/>
          <w:szCs w:val="22"/>
        </w:rPr>
      </w:pPr>
      <w:hyperlink r:id="rId20" w:history="1">
        <w:r w:rsidRPr="009C780A">
          <w:rPr>
            <w:rStyle w:val="Hyperlink"/>
            <w:rFonts w:ascii="Verdana" w:hAnsi="Verdana"/>
            <w:szCs w:val="22"/>
          </w:rPr>
          <w:t>Kentucky's Adoption Assistance Handbook 2010</w:t>
        </w:r>
      </w:hyperlink>
      <w:r w:rsidR="00D25341" w:rsidRPr="009C780A">
        <w:rPr>
          <w:rFonts w:ascii="Verdana" w:hAnsi="Verdana" w:cs="Arial"/>
          <w:szCs w:val="22"/>
        </w:rPr>
        <w:t>-most current version of the handbook placed on the Resources page (PPM 10-10);</w:t>
      </w:r>
    </w:p>
    <w:p w:rsidR="00D25341" w:rsidRPr="009C780A" w:rsidRDefault="00732A87" w:rsidP="00732A87">
      <w:pPr>
        <w:pStyle w:val="ListParagraph"/>
        <w:numPr>
          <w:ilvl w:val="0"/>
          <w:numId w:val="6"/>
        </w:numPr>
        <w:spacing w:before="30" w:after="30"/>
        <w:ind w:left="540" w:right="30"/>
        <w:rPr>
          <w:rFonts w:ascii="Verdana" w:hAnsi="Verdana"/>
          <w:color w:val="212121"/>
          <w:szCs w:val="22"/>
        </w:rPr>
      </w:pPr>
      <w:hyperlink r:id="rId21" w:history="1">
        <w:r w:rsidRPr="009C780A">
          <w:rPr>
            <w:rStyle w:val="Hyperlink"/>
            <w:rFonts w:ascii="Verdana" w:hAnsi="Verdana"/>
            <w:szCs w:val="22"/>
          </w:rPr>
          <w:t>Indian Child Welfare Act Compliance Desk Aid</w:t>
        </w:r>
      </w:hyperlink>
      <w:r w:rsidR="00D25341" w:rsidRPr="009C780A">
        <w:rPr>
          <w:rFonts w:ascii="Verdana" w:hAnsi="Verdana" w:cs="Arial"/>
          <w:szCs w:val="22"/>
        </w:rPr>
        <w:t>-new document placed on the Resources page (PPM 10-11);</w:t>
      </w:r>
    </w:p>
    <w:p w:rsidR="00D25341" w:rsidRPr="009C780A" w:rsidRDefault="00732A87" w:rsidP="00732A87">
      <w:pPr>
        <w:pStyle w:val="ListParagraph"/>
        <w:numPr>
          <w:ilvl w:val="0"/>
          <w:numId w:val="6"/>
        </w:numPr>
        <w:spacing w:before="30" w:after="30"/>
        <w:ind w:left="540" w:right="30"/>
        <w:rPr>
          <w:rFonts w:ascii="Verdana" w:hAnsi="Verdana"/>
          <w:color w:val="212121"/>
          <w:szCs w:val="22"/>
        </w:rPr>
      </w:pPr>
      <w:hyperlink r:id="rId22" w:history="1">
        <w:r w:rsidRPr="009C780A">
          <w:rPr>
            <w:rStyle w:val="Hyperlink"/>
            <w:rFonts w:ascii="Verdana" w:hAnsi="Verdana"/>
            <w:szCs w:val="22"/>
          </w:rPr>
          <w:t>ICWA Letter to the Bureau of Indian Affairs</w:t>
        </w:r>
      </w:hyperlink>
      <w:r w:rsidR="00D25341" w:rsidRPr="009C780A">
        <w:rPr>
          <w:rFonts w:ascii="Verdana" w:hAnsi="Verdana" w:cs="Arial"/>
          <w:szCs w:val="22"/>
        </w:rPr>
        <w:t>- new document placed on the Resources page (PPM 10-11);</w:t>
      </w:r>
    </w:p>
    <w:p w:rsidR="00D25341" w:rsidRPr="009C780A" w:rsidRDefault="00732A87" w:rsidP="00732A87">
      <w:pPr>
        <w:pStyle w:val="ListParagraph"/>
        <w:numPr>
          <w:ilvl w:val="0"/>
          <w:numId w:val="6"/>
        </w:numPr>
        <w:spacing w:before="30" w:after="30"/>
        <w:ind w:left="540" w:right="30"/>
        <w:rPr>
          <w:rFonts w:ascii="Verdana" w:hAnsi="Verdana"/>
          <w:color w:val="212121"/>
          <w:szCs w:val="22"/>
        </w:rPr>
      </w:pPr>
      <w:hyperlink r:id="rId23" w:history="1">
        <w:r w:rsidRPr="009C780A">
          <w:rPr>
            <w:rStyle w:val="Hyperlink"/>
            <w:rFonts w:ascii="Verdana" w:hAnsi="Verdana"/>
            <w:szCs w:val="22"/>
          </w:rPr>
          <w:t>ICWA Tribal Notification Letter</w:t>
        </w:r>
      </w:hyperlink>
      <w:r w:rsidRPr="009C780A">
        <w:rPr>
          <w:rFonts w:ascii="Verdana" w:hAnsi="Verdana" w:cs="Arial"/>
          <w:szCs w:val="22"/>
        </w:rPr>
        <w:t>-</w:t>
      </w:r>
      <w:r w:rsidR="00D25341" w:rsidRPr="009C780A">
        <w:rPr>
          <w:rFonts w:ascii="Verdana" w:hAnsi="Verdana" w:cs="Arial"/>
          <w:szCs w:val="22"/>
        </w:rPr>
        <w:t>new document placed on the Resources page (PPM 10-11);</w:t>
      </w:r>
    </w:p>
    <w:p w:rsidR="002C23DD" w:rsidRPr="009C780A" w:rsidRDefault="00732A87" w:rsidP="002C23DD">
      <w:pPr>
        <w:pStyle w:val="ListParagraph"/>
        <w:numPr>
          <w:ilvl w:val="0"/>
          <w:numId w:val="6"/>
        </w:numPr>
        <w:tabs>
          <w:tab w:val="left" w:pos="540"/>
        </w:tabs>
        <w:ind w:left="540"/>
        <w:rPr>
          <w:rFonts w:ascii="Verdana" w:hAnsi="Verdana" w:cs="Arial"/>
          <w:szCs w:val="22"/>
        </w:rPr>
      </w:pPr>
      <w:hyperlink r:id="rId24" w:history="1">
        <w:r w:rsidR="00D25341" w:rsidRPr="009C780A">
          <w:rPr>
            <w:rStyle w:val="Hyperlink"/>
            <w:rFonts w:ascii="Verdana" w:hAnsi="Verdana" w:cs="Arial"/>
            <w:szCs w:val="22"/>
          </w:rPr>
          <w:t>SOP 1.9 Working with Service Providers</w:t>
        </w:r>
      </w:hyperlink>
      <w:r w:rsidR="00D25341" w:rsidRPr="009C780A">
        <w:rPr>
          <w:rFonts w:ascii="Verdana" w:hAnsi="Verdana" w:cs="Arial"/>
          <w:szCs w:val="22"/>
        </w:rPr>
        <w:t>-</w:t>
      </w:r>
      <w:r w:rsidR="002C23DD" w:rsidRPr="009C780A">
        <w:rPr>
          <w:rFonts w:ascii="Verdana" w:hAnsi="Verdana" w:cs="Arial"/>
          <w:szCs w:val="22"/>
        </w:rPr>
        <w:t>revisions requiring monthly contact (telephone, e-mail) with the child’s out of home care placement even if a face to face visit is not mandated (PPM 10-16);</w:t>
      </w:r>
    </w:p>
    <w:p w:rsidR="002C23DD" w:rsidRPr="009C780A" w:rsidRDefault="00732A87" w:rsidP="002C23DD">
      <w:pPr>
        <w:pStyle w:val="ListParagraph"/>
        <w:numPr>
          <w:ilvl w:val="0"/>
          <w:numId w:val="6"/>
        </w:numPr>
        <w:tabs>
          <w:tab w:val="left" w:pos="540"/>
        </w:tabs>
        <w:ind w:left="540"/>
        <w:rPr>
          <w:rFonts w:ascii="Verdana" w:hAnsi="Verdana" w:cs="Arial"/>
          <w:szCs w:val="22"/>
        </w:rPr>
      </w:pPr>
      <w:hyperlink r:id="rId25" w:history="1">
        <w:r w:rsidR="00D25341" w:rsidRPr="009C780A">
          <w:rPr>
            <w:rStyle w:val="Hyperlink"/>
            <w:rFonts w:ascii="Verdana" w:hAnsi="Verdana" w:cs="Arial"/>
            <w:szCs w:val="22"/>
          </w:rPr>
          <w:t>SOP 3.11 Ongoing Contact with the Child</w:t>
        </w:r>
      </w:hyperlink>
      <w:r w:rsidR="00D25341" w:rsidRPr="009C780A">
        <w:rPr>
          <w:rFonts w:ascii="Verdana" w:hAnsi="Verdana" w:cs="Arial"/>
          <w:szCs w:val="22"/>
        </w:rPr>
        <w:t>-</w:t>
      </w:r>
      <w:r w:rsidR="002C23DD" w:rsidRPr="009C780A">
        <w:rPr>
          <w:rFonts w:ascii="Verdana" w:hAnsi="Verdana" w:cs="Arial"/>
          <w:szCs w:val="22"/>
        </w:rPr>
        <w:t xml:space="preserve"> revisions requiring monthly contact (telephone, e-mail) with the child’s out of home care placement even if a face to face visit is not mandated (PPM 10-16);</w:t>
      </w:r>
    </w:p>
    <w:p w:rsidR="00D25341" w:rsidRPr="009C780A" w:rsidRDefault="00732A87" w:rsidP="00E51D98">
      <w:pPr>
        <w:pStyle w:val="ListParagraph"/>
        <w:numPr>
          <w:ilvl w:val="0"/>
          <w:numId w:val="6"/>
        </w:numPr>
        <w:tabs>
          <w:tab w:val="left" w:pos="540"/>
        </w:tabs>
        <w:ind w:left="540"/>
        <w:rPr>
          <w:rFonts w:ascii="Verdana" w:hAnsi="Verdana" w:cs="Arial"/>
          <w:szCs w:val="22"/>
        </w:rPr>
      </w:pPr>
      <w:hyperlink r:id="rId26" w:history="1">
        <w:r w:rsidR="002C23DD" w:rsidRPr="009C780A">
          <w:rPr>
            <w:rStyle w:val="Hyperlink"/>
            <w:rFonts w:ascii="Verdana" w:hAnsi="Verdana" w:cs="Arial"/>
            <w:szCs w:val="22"/>
          </w:rPr>
          <w:t>SOP 10.1 Introduction to ICPC Home Evaluations</w:t>
        </w:r>
      </w:hyperlink>
      <w:r w:rsidR="002C23DD" w:rsidRPr="009C780A">
        <w:rPr>
          <w:rFonts w:ascii="Verdana" w:hAnsi="Verdana" w:cs="Arial"/>
          <w:szCs w:val="22"/>
        </w:rPr>
        <w:t>-addition of a general e-mail address for staff to send inquiries, submissions and documentation regarding ICPC matters (PPM 10-17);</w:t>
      </w:r>
    </w:p>
    <w:p w:rsidR="002C23DD" w:rsidRPr="009C780A" w:rsidRDefault="00732A87" w:rsidP="002C23DD">
      <w:pPr>
        <w:pStyle w:val="ListParagraph"/>
        <w:numPr>
          <w:ilvl w:val="0"/>
          <w:numId w:val="6"/>
        </w:numPr>
        <w:tabs>
          <w:tab w:val="left" w:pos="540"/>
        </w:tabs>
        <w:ind w:left="540"/>
        <w:rPr>
          <w:rFonts w:ascii="Verdana" w:hAnsi="Verdana" w:cs="Arial"/>
          <w:szCs w:val="22"/>
        </w:rPr>
      </w:pPr>
      <w:hyperlink r:id="rId27" w:history="1">
        <w:r w:rsidR="0071273A" w:rsidRPr="009C780A">
          <w:rPr>
            <w:rStyle w:val="Hyperlink"/>
            <w:rFonts w:ascii="Verdana" w:hAnsi="Verdana" w:cs="Arial"/>
            <w:szCs w:val="22"/>
          </w:rPr>
          <w:t>SOP 10.</w:t>
        </w:r>
        <w:r w:rsidR="002C23DD" w:rsidRPr="009C780A">
          <w:rPr>
            <w:rStyle w:val="Hyperlink"/>
            <w:rFonts w:ascii="Verdana" w:hAnsi="Verdana" w:cs="Arial"/>
            <w:szCs w:val="22"/>
          </w:rPr>
          <w:t>2 Request to Another State for Interstate Parental or Relative Home Evaluation</w:t>
        </w:r>
      </w:hyperlink>
      <w:r w:rsidR="002C23DD" w:rsidRPr="009C780A">
        <w:rPr>
          <w:rFonts w:ascii="Verdana" w:hAnsi="Verdana" w:cs="Arial"/>
          <w:szCs w:val="22"/>
        </w:rPr>
        <w:t>- addition of a general e-mail address for staff to send inquiries, submissions and documentation regarding ICPC matters (PPM 10-17);</w:t>
      </w:r>
    </w:p>
    <w:p w:rsidR="002C23DD" w:rsidRPr="009C780A" w:rsidRDefault="004B0D24" w:rsidP="00E51D98">
      <w:pPr>
        <w:pStyle w:val="ListParagraph"/>
        <w:numPr>
          <w:ilvl w:val="0"/>
          <w:numId w:val="6"/>
        </w:numPr>
        <w:tabs>
          <w:tab w:val="left" w:pos="540"/>
        </w:tabs>
        <w:ind w:left="540"/>
        <w:rPr>
          <w:rFonts w:ascii="Verdana" w:hAnsi="Verdana" w:cs="Arial"/>
          <w:szCs w:val="22"/>
        </w:rPr>
      </w:pPr>
      <w:hyperlink r:id="rId28" w:history="1">
        <w:r w:rsidR="002C23DD" w:rsidRPr="009C780A">
          <w:rPr>
            <w:rStyle w:val="Hyperlink"/>
            <w:rFonts w:ascii="Verdana" w:hAnsi="Verdana" w:cs="Arial"/>
            <w:szCs w:val="22"/>
          </w:rPr>
          <w:t>SOP 12.32 Special Expense Reimbursement for PCC and PCP Agency</w:t>
        </w:r>
      </w:hyperlink>
      <w:r w:rsidR="002C23DD" w:rsidRPr="009C780A">
        <w:rPr>
          <w:rFonts w:ascii="Verdana" w:hAnsi="Verdana" w:cs="Arial"/>
          <w:szCs w:val="22"/>
        </w:rPr>
        <w:t xml:space="preserve">-revision exempting the Cabinet from reimbursing PCP foster homes for </w:t>
      </w:r>
      <w:r w:rsidR="004D0207" w:rsidRPr="009C780A">
        <w:rPr>
          <w:rFonts w:ascii="Verdana" w:hAnsi="Verdana" w:cs="Arial"/>
          <w:szCs w:val="22"/>
        </w:rPr>
        <w:t>damages caused by foster children (PPM 10-18);</w:t>
      </w:r>
    </w:p>
    <w:p w:rsidR="004D0207" w:rsidRPr="009C780A" w:rsidRDefault="004B0D24" w:rsidP="00E51D98">
      <w:pPr>
        <w:pStyle w:val="ListParagraph"/>
        <w:numPr>
          <w:ilvl w:val="0"/>
          <w:numId w:val="6"/>
        </w:numPr>
        <w:tabs>
          <w:tab w:val="left" w:pos="540"/>
        </w:tabs>
        <w:ind w:left="540"/>
        <w:rPr>
          <w:rFonts w:ascii="Verdana" w:hAnsi="Verdana" w:cs="Arial"/>
          <w:szCs w:val="22"/>
        </w:rPr>
      </w:pPr>
      <w:hyperlink r:id="rId29" w:history="1">
        <w:r w:rsidR="004D0207" w:rsidRPr="009C780A">
          <w:rPr>
            <w:rStyle w:val="Hyperlink"/>
            <w:rFonts w:ascii="Verdana" w:hAnsi="Verdana" w:cs="Arial"/>
            <w:szCs w:val="22"/>
          </w:rPr>
          <w:t>SOP 4.5.2 General Guidelines for Kinship Care Consideration</w:t>
        </w:r>
      </w:hyperlink>
      <w:r w:rsidR="004D0207" w:rsidRPr="009C780A">
        <w:rPr>
          <w:rFonts w:ascii="Verdana" w:hAnsi="Verdana" w:cs="Arial"/>
          <w:szCs w:val="22"/>
        </w:rPr>
        <w:t>-revision states that designated regional staff (i.e. kinship care specialists, SRAAs) are responsible for determining initial eligibility for kinship care benefits, not the SSW (PPM 10-19);</w:t>
      </w:r>
    </w:p>
    <w:p w:rsidR="004D0207" w:rsidRPr="009C780A" w:rsidRDefault="004B0D24" w:rsidP="004D0207">
      <w:pPr>
        <w:pStyle w:val="ListParagraph"/>
        <w:numPr>
          <w:ilvl w:val="0"/>
          <w:numId w:val="6"/>
        </w:numPr>
        <w:tabs>
          <w:tab w:val="left" w:pos="540"/>
        </w:tabs>
        <w:ind w:left="540"/>
        <w:rPr>
          <w:rFonts w:ascii="Verdana" w:hAnsi="Verdana" w:cs="Arial"/>
          <w:szCs w:val="22"/>
        </w:rPr>
      </w:pPr>
      <w:hyperlink r:id="rId30" w:history="1">
        <w:r w:rsidR="004D0207" w:rsidRPr="009C780A">
          <w:rPr>
            <w:rStyle w:val="Hyperlink"/>
            <w:rFonts w:ascii="Verdana" w:hAnsi="Verdana" w:cs="Arial"/>
            <w:szCs w:val="22"/>
          </w:rPr>
          <w:t>SOP 4.5.3 Initial Determination of Eligibility for Kinship Care</w:t>
        </w:r>
      </w:hyperlink>
      <w:r w:rsidR="004D0207" w:rsidRPr="009C780A">
        <w:rPr>
          <w:rFonts w:ascii="Verdana" w:hAnsi="Verdana" w:cs="Arial"/>
          <w:szCs w:val="22"/>
        </w:rPr>
        <w:t>-revision states that designated regional staff (i.e. kinship care specialists, SRAAs) are responsible for determining initial eligibility for kinship care benefits, not the SSW (PPM 10-19);</w:t>
      </w:r>
    </w:p>
    <w:p w:rsidR="003D0E97" w:rsidRPr="009C780A" w:rsidRDefault="004B0D24" w:rsidP="004B0D24">
      <w:pPr>
        <w:pStyle w:val="ListParagraph"/>
        <w:numPr>
          <w:ilvl w:val="0"/>
          <w:numId w:val="7"/>
        </w:numPr>
        <w:ind w:left="540"/>
        <w:rPr>
          <w:rFonts w:ascii="Verdana" w:hAnsi="Verdana"/>
          <w:color w:val="212121"/>
          <w:szCs w:val="22"/>
        </w:rPr>
      </w:pPr>
      <w:hyperlink r:id="rId31" w:history="1">
        <w:r w:rsidRPr="009C780A">
          <w:rPr>
            <w:rStyle w:val="Hyperlink"/>
            <w:rFonts w:ascii="Verdana" w:hAnsi="Verdana"/>
            <w:szCs w:val="22"/>
          </w:rPr>
          <w:t>In-Home Services Comparison Tool</w:t>
        </w:r>
      </w:hyperlink>
      <w:r w:rsidR="003D0E97" w:rsidRPr="009C780A">
        <w:rPr>
          <w:rFonts w:ascii="Verdana" w:hAnsi="Verdana" w:cs="Arial"/>
          <w:szCs w:val="22"/>
        </w:rPr>
        <w:t>-new resource guide for in home and out of home services (PPIM 10-04);</w:t>
      </w:r>
    </w:p>
    <w:p w:rsidR="004D0207" w:rsidRPr="009C780A" w:rsidRDefault="004B0D24" w:rsidP="004B0D24">
      <w:pPr>
        <w:pStyle w:val="ListParagraph"/>
        <w:numPr>
          <w:ilvl w:val="0"/>
          <w:numId w:val="8"/>
        </w:numPr>
        <w:ind w:left="540"/>
        <w:rPr>
          <w:rFonts w:ascii="Verdana" w:hAnsi="Verdana"/>
          <w:color w:val="212121"/>
          <w:szCs w:val="22"/>
        </w:rPr>
      </w:pPr>
      <w:hyperlink r:id="rId32" w:history="1">
        <w:r w:rsidRPr="009C780A">
          <w:rPr>
            <w:rStyle w:val="Hyperlink"/>
            <w:rFonts w:ascii="Verdana" w:hAnsi="Verdana"/>
            <w:szCs w:val="22"/>
          </w:rPr>
          <w:t>In-Home Services DCBS Referral and Selection Contacts</w:t>
        </w:r>
      </w:hyperlink>
      <w:r w:rsidR="003D0E97" w:rsidRPr="009C780A">
        <w:rPr>
          <w:rFonts w:ascii="Verdana" w:hAnsi="Verdana" w:cs="Arial"/>
          <w:szCs w:val="22"/>
        </w:rPr>
        <w:t>-new resource for determining who to contact regarding different types of in home services (PPIM 10-04);</w:t>
      </w:r>
    </w:p>
    <w:p w:rsidR="00E00716" w:rsidRPr="009C780A" w:rsidRDefault="003D0E97" w:rsidP="004B0D24">
      <w:pPr>
        <w:pStyle w:val="ListParagraph"/>
        <w:numPr>
          <w:ilvl w:val="0"/>
          <w:numId w:val="8"/>
        </w:numPr>
        <w:ind w:left="540"/>
        <w:rPr>
          <w:rFonts w:ascii="Verdana" w:hAnsi="Verdana"/>
          <w:color w:val="212121"/>
          <w:szCs w:val="22"/>
        </w:rPr>
      </w:pPr>
      <w:r w:rsidRPr="009C780A">
        <w:rPr>
          <w:rFonts w:ascii="Verdana" w:hAnsi="Verdana" w:cs="Arial"/>
          <w:szCs w:val="22"/>
        </w:rPr>
        <w:t>Removal of the Spanish versions of the</w:t>
      </w:r>
      <w:r w:rsidR="004B0D24" w:rsidRPr="009C780A">
        <w:rPr>
          <w:rFonts w:ascii="Verdana" w:hAnsi="Verdana"/>
          <w:color w:val="212121"/>
          <w:szCs w:val="22"/>
        </w:rPr>
        <w:t xml:space="preserve"> </w:t>
      </w:r>
      <w:hyperlink r:id="rId33" w:history="1">
        <w:r w:rsidR="004B0D24" w:rsidRPr="009C780A">
          <w:rPr>
            <w:rStyle w:val="Hyperlink"/>
            <w:rFonts w:ascii="Verdana" w:hAnsi="Verdana"/>
            <w:szCs w:val="22"/>
          </w:rPr>
          <w:t>DPP-152 Child Protective Service (CPS) Substantiated Investigation Notification Letter</w:t>
        </w:r>
      </w:hyperlink>
      <w:r w:rsidRPr="009C780A">
        <w:rPr>
          <w:rFonts w:ascii="Verdana" w:hAnsi="Verdana" w:cs="Arial"/>
          <w:szCs w:val="22"/>
        </w:rPr>
        <w:t xml:space="preserve">, </w:t>
      </w:r>
      <w:hyperlink r:id="rId34" w:history="1">
        <w:r w:rsidR="004B0D24" w:rsidRPr="009C780A">
          <w:rPr>
            <w:rStyle w:val="Hyperlink"/>
            <w:rFonts w:ascii="Verdana" w:hAnsi="Verdana"/>
            <w:szCs w:val="22"/>
          </w:rPr>
          <w:t>DPP-153 Child Protective Services Family in Need of Services Assessment Notification Letter</w:t>
        </w:r>
      </w:hyperlink>
      <w:r w:rsidR="004B0D24" w:rsidRPr="009C780A">
        <w:rPr>
          <w:rFonts w:ascii="Verdana" w:hAnsi="Verdana"/>
          <w:color w:val="212121"/>
          <w:szCs w:val="22"/>
        </w:rPr>
        <w:t xml:space="preserve"> </w:t>
      </w:r>
      <w:r w:rsidRPr="009C780A">
        <w:rPr>
          <w:rFonts w:ascii="Verdana" w:hAnsi="Verdana" w:cs="Arial"/>
          <w:szCs w:val="22"/>
        </w:rPr>
        <w:t xml:space="preserve">and </w:t>
      </w:r>
      <w:hyperlink r:id="rId35" w:history="1">
        <w:r w:rsidR="004B0D24" w:rsidRPr="009C780A">
          <w:rPr>
            <w:rStyle w:val="Hyperlink"/>
            <w:rFonts w:ascii="Verdana" w:hAnsi="Verdana"/>
            <w:szCs w:val="22"/>
          </w:rPr>
          <w:t>DPP-154A Notice of Intended Action</w:t>
        </w:r>
      </w:hyperlink>
      <w:r w:rsidRPr="009C780A">
        <w:rPr>
          <w:rFonts w:ascii="Verdana" w:hAnsi="Verdana" w:cs="Arial"/>
          <w:szCs w:val="22"/>
        </w:rPr>
        <w:t>-these forms were removed to remind staff to submit the forms for translation in order to ensure that all clients were able to read the reason for the findings, thus protecting their right to appeal (PPIM 10-08)</w:t>
      </w:r>
      <w:r w:rsidR="00E00716" w:rsidRPr="009C780A">
        <w:rPr>
          <w:rFonts w:ascii="Verdana" w:hAnsi="Verdana" w:cs="Arial"/>
          <w:szCs w:val="22"/>
        </w:rPr>
        <w:t>.</w:t>
      </w:r>
    </w:p>
    <w:p w:rsidR="003D0E97" w:rsidRPr="009C780A" w:rsidRDefault="003D0E97" w:rsidP="00E00716">
      <w:pPr>
        <w:tabs>
          <w:tab w:val="left" w:pos="540"/>
        </w:tabs>
        <w:rPr>
          <w:rFonts w:ascii="Verdana" w:hAnsi="Verdana" w:cs="Arial"/>
          <w:szCs w:val="22"/>
        </w:rPr>
      </w:pPr>
      <w:r w:rsidRPr="009C780A">
        <w:rPr>
          <w:rFonts w:ascii="Verdana" w:hAnsi="Verdana" w:cs="Arial"/>
          <w:szCs w:val="22"/>
        </w:rPr>
        <w:t xml:space="preserve">  </w:t>
      </w:r>
    </w:p>
    <w:p w:rsidR="007B63A7" w:rsidRPr="009C780A" w:rsidRDefault="007B63A7" w:rsidP="007B63A7">
      <w:pPr>
        <w:tabs>
          <w:tab w:val="left" w:pos="2160"/>
        </w:tabs>
        <w:rPr>
          <w:rFonts w:ascii="Verdana" w:hAnsi="Verdana" w:cs="Arial"/>
          <w:szCs w:val="22"/>
        </w:rPr>
      </w:pPr>
      <w:r w:rsidRPr="009C780A">
        <w:rPr>
          <w:rFonts w:ascii="Verdana" w:hAnsi="Verdana" w:cs="Arial"/>
          <w:szCs w:val="22"/>
        </w:rPr>
        <w:t>Now that phase I is complete, SOP revisions will again go through the draft review process which includes accepting comments from the field and addressing whether or not the comments were utilized.</w:t>
      </w:r>
    </w:p>
    <w:p w:rsidR="007B63A7" w:rsidRPr="009C780A" w:rsidRDefault="007B63A7" w:rsidP="00E00716">
      <w:pPr>
        <w:tabs>
          <w:tab w:val="left" w:pos="540"/>
        </w:tabs>
        <w:rPr>
          <w:rFonts w:ascii="Verdana" w:hAnsi="Verdana" w:cs="Arial"/>
          <w:szCs w:val="22"/>
        </w:rPr>
      </w:pPr>
    </w:p>
    <w:p w:rsidR="0071273A" w:rsidRPr="009C780A" w:rsidRDefault="0071273A" w:rsidP="00E00716">
      <w:pPr>
        <w:tabs>
          <w:tab w:val="left" w:pos="540"/>
        </w:tabs>
        <w:rPr>
          <w:rFonts w:ascii="Verdana" w:hAnsi="Verdana" w:cs="Arial"/>
          <w:szCs w:val="22"/>
        </w:rPr>
      </w:pPr>
      <w:r w:rsidRPr="009C780A">
        <w:rPr>
          <w:rFonts w:ascii="Verdana" w:hAnsi="Verdana" w:cs="Arial"/>
          <w:szCs w:val="22"/>
        </w:rPr>
        <w:t xml:space="preserve">If you have any questions regarding this transmittal letter, please feel free to contact, via e-mail, </w:t>
      </w:r>
      <w:hyperlink r:id="rId36" w:history="1">
        <w:r w:rsidRPr="009C780A">
          <w:rPr>
            <w:rStyle w:val="Hyperlink"/>
            <w:rFonts w:ascii="Verdana" w:hAnsi="Verdana" w:cs="Arial"/>
            <w:szCs w:val="22"/>
          </w:rPr>
          <w:t>sarah.cooper@ky.gov</w:t>
        </w:r>
      </w:hyperlink>
      <w:r w:rsidRPr="009C780A">
        <w:rPr>
          <w:rFonts w:ascii="Verdana" w:hAnsi="Verdana" w:cs="Arial"/>
          <w:szCs w:val="22"/>
        </w:rPr>
        <w:t xml:space="preserve"> or by telephone at (502) 564-7536 ext. 4494.</w:t>
      </w:r>
    </w:p>
    <w:p w:rsidR="00107618" w:rsidRPr="009C780A" w:rsidRDefault="00107618" w:rsidP="00107618">
      <w:pPr>
        <w:tabs>
          <w:tab w:val="left" w:pos="2160"/>
        </w:tabs>
        <w:rPr>
          <w:rFonts w:ascii="Verdana" w:hAnsi="Verdana" w:cs="Arial"/>
          <w:szCs w:val="22"/>
        </w:rPr>
      </w:pPr>
    </w:p>
    <w:p w:rsidR="00123203" w:rsidRPr="009C780A" w:rsidRDefault="00123203" w:rsidP="00797852">
      <w:pPr>
        <w:tabs>
          <w:tab w:val="left" w:pos="2160"/>
        </w:tabs>
        <w:rPr>
          <w:rFonts w:ascii="Verdana" w:hAnsi="Verdana" w:cs="Arial"/>
          <w:szCs w:val="22"/>
        </w:rPr>
      </w:pPr>
    </w:p>
    <w:sectPr w:rsidR="00123203" w:rsidRPr="009C780A" w:rsidSect="00E311DD">
      <w:headerReference w:type="even" r:id="rId37"/>
      <w:headerReference w:type="first" r:id="rId38"/>
      <w:footerReference w:type="first" r:id="rId39"/>
      <w:pgSz w:w="12240" w:h="15840" w:code="1"/>
      <w:pgMar w:top="1008" w:right="965" w:bottom="907" w:left="56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0A" w:rsidRDefault="009C780A">
      <w:r>
        <w:separator/>
      </w:r>
    </w:p>
  </w:endnote>
  <w:endnote w:type="continuationSeparator" w:id="0">
    <w:p w:rsidR="009C780A" w:rsidRDefault="009C7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8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0A" w:rsidRDefault="009C780A" w:rsidP="0052108B">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9" type="#_x0000_t202" style="position:absolute;margin-left:198pt;margin-top:-14.65pt;width:167.5pt;height:46.4pt;z-index:251656704" stroked="f">
          <v:textbox style="mso-next-textbox:#_x0000_s1029">
            <w:txbxContent>
              <w:p w:rsidR="009C780A" w:rsidRDefault="009C780A" w:rsidP="0052108B">
                <w:pPr>
                  <w:tabs>
                    <w:tab w:val="center" w:pos="1440"/>
                  </w:tabs>
                  <w:rPr>
                    <w:sz w:val="18"/>
                  </w:rPr>
                </w:pPr>
                <w:r>
                  <w:rPr>
                    <w:noProof/>
                    <w:sz w:val="18"/>
                  </w:rPr>
                  <w:drawing>
                    <wp:inline distT="0" distB="0" distL="0" distR="0">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9C780A" w:rsidRPr="00524DAE" w:rsidRDefault="009C780A"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0A" w:rsidRDefault="009C780A">
      <w:r>
        <w:separator/>
      </w:r>
    </w:p>
  </w:footnote>
  <w:footnote w:type="continuationSeparator" w:id="0">
    <w:p w:rsidR="009C780A" w:rsidRDefault="009C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0A" w:rsidRDefault="009C78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539.45pt;height:215.75pt;rotation:315;z-index:-251653632;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80A" w:rsidRDefault="009C780A" w:rsidP="00797852">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_x0000_s1030" type="#_x0000_t202" style="position:absolute;margin-left:234pt;margin-top:5.7pt;width:85.1pt;height:77.7pt;z-index:251657728" stroked="f">
          <v:textbox style="mso-next-textbox:#_x0000_s1030">
            <w:txbxContent>
              <w:p w:rsidR="009C780A" w:rsidRDefault="009C780A" w:rsidP="00797852">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9C780A" w:rsidRDefault="009C780A" w:rsidP="00797852">
    <w:pPr>
      <w:tabs>
        <w:tab w:val="center" w:pos="5264"/>
      </w:tabs>
      <w:spacing w:line="220" w:lineRule="atLeast"/>
      <w:rPr>
        <w:sz w:val="20"/>
      </w:rPr>
    </w:pPr>
  </w:p>
  <w:p w:rsidR="009C780A" w:rsidRDefault="009C780A" w:rsidP="00797852">
    <w:pPr>
      <w:spacing w:line="220" w:lineRule="atLeast"/>
      <w:rPr>
        <w:sz w:val="20"/>
      </w:rPr>
    </w:pPr>
  </w:p>
  <w:p w:rsidR="009C780A" w:rsidRDefault="009C780A" w:rsidP="00797852">
    <w:pPr>
      <w:spacing w:line="260" w:lineRule="atLeast"/>
      <w:rPr>
        <w:rFonts w:ascii="TradeGothic LH BoldExtended" w:hAnsi="TradeGothic LH BoldExtended"/>
        <w:sz w:val="20"/>
      </w:rPr>
    </w:pPr>
  </w:p>
  <w:p w:rsidR="009C780A" w:rsidRDefault="009C780A" w:rsidP="00797852">
    <w:pPr>
      <w:spacing w:line="260" w:lineRule="atLeast"/>
      <w:rPr>
        <w:sz w:val="20"/>
      </w:rPr>
    </w:pPr>
  </w:p>
  <w:p w:rsidR="009C780A" w:rsidRDefault="009C780A" w:rsidP="00797852">
    <w:pPr>
      <w:spacing w:line="260" w:lineRule="atLeast"/>
      <w:rPr>
        <w:sz w:val="20"/>
      </w:rPr>
    </w:pPr>
  </w:p>
  <w:p w:rsidR="009C780A" w:rsidRDefault="009C780A" w:rsidP="00797852">
    <w:pPr>
      <w:spacing w:line="140" w:lineRule="atLeast"/>
      <w:rPr>
        <w:sz w:val="20"/>
      </w:rPr>
    </w:pPr>
  </w:p>
  <w:p w:rsidR="009C780A" w:rsidRDefault="009C780A" w:rsidP="00797852">
    <w:pPr>
      <w:pStyle w:val="CabDeptAgencytitle"/>
      <w:rPr>
        <w:b/>
        <w:bCs w:val="0"/>
        <w:w w:val="120"/>
      </w:rPr>
    </w:pPr>
    <w:r>
      <w:rPr>
        <w:b/>
        <w:bCs w:val="0"/>
        <w:w w:val="120"/>
      </w:rPr>
      <w:t>CABINET FOR HEALTH AND FAMILY SERVICES</w:t>
    </w:r>
  </w:p>
  <w:p w:rsidR="009C780A" w:rsidRDefault="009C780A" w:rsidP="00797852">
    <w:pPr>
      <w:pStyle w:val="CabDeptAgencytitle"/>
      <w:rPr>
        <w:b/>
        <w:w w:val="120"/>
      </w:rPr>
    </w:pPr>
    <w:r>
      <w:rPr>
        <w:b/>
        <w:w w:val="120"/>
      </w:rPr>
      <w:t>DEPARTMENT FOR COMMUNITY BASED SERVICES</w:t>
    </w:r>
  </w:p>
  <w:p w:rsidR="009C780A" w:rsidRDefault="009C780A" w:rsidP="00797852">
    <w:pPr>
      <w:tabs>
        <w:tab w:val="center" w:pos="6120"/>
      </w:tabs>
      <w:spacing w:line="180" w:lineRule="atLeast"/>
      <w:rPr>
        <w:b/>
        <w:bCs/>
        <w:sz w:val="16"/>
      </w:rPr>
    </w:pPr>
    <w:r>
      <w:rPr>
        <w:b/>
        <w:bCs/>
        <w:noProof/>
        <w:sz w:val="16"/>
      </w:rPr>
      <w:pict>
        <v:shape id="_x0000_s1031" type="#_x0000_t202" style="position:absolute;margin-left:210pt;margin-top:7.05pt;width:138pt;height:73.8pt;z-index:251658752" stroked="f">
          <v:textbox style="mso-next-textbox:#_x0000_s1031">
            <w:txbxContent>
              <w:p w:rsidR="009C780A" w:rsidRDefault="009C780A" w:rsidP="00CF573F">
                <w:pPr>
                  <w:pStyle w:val="Address"/>
                </w:pPr>
                <w:r>
                  <w:t>Protection and Permanency</w:t>
                </w:r>
              </w:p>
              <w:p w:rsidR="009C780A" w:rsidRDefault="009C780A" w:rsidP="00797852">
                <w:pPr>
                  <w:pStyle w:val="Address"/>
                </w:pPr>
                <w:r>
                  <w:t xml:space="preserve">275 E. Main Street, </w:t>
                </w:r>
                <w:proofErr w:type="gramStart"/>
                <w:r>
                  <w:t>3C-C</w:t>
                </w:r>
                <w:proofErr w:type="gramEnd"/>
              </w:p>
              <w:p w:rsidR="009C780A" w:rsidRDefault="009C780A" w:rsidP="00797852">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9C780A" w:rsidRDefault="009C780A" w:rsidP="00797852">
                <w:pPr>
                  <w:pStyle w:val="Address"/>
                </w:pPr>
                <w:r>
                  <w:t>(502) 564-7536 (Phone)</w:t>
                </w:r>
              </w:p>
              <w:p w:rsidR="009C780A" w:rsidRDefault="009C780A" w:rsidP="00797852">
                <w:pPr>
                  <w:pStyle w:val="Address"/>
                </w:pPr>
                <w:r>
                  <w:t>(502) 564-4653 (Fax)</w:t>
                </w:r>
              </w:p>
              <w:p w:rsidR="009C780A" w:rsidRDefault="009C780A" w:rsidP="00797852">
                <w:pPr>
                  <w:pStyle w:val="Address"/>
                </w:pPr>
                <w:r>
                  <w:t>chfs.ky.gov</w:t>
                </w:r>
              </w:p>
            </w:txbxContent>
          </v:textbox>
        </v:shape>
      </w:pict>
    </w:r>
  </w:p>
  <w:p w:rsidR="009C780A" w:rsidRDefault="009C780A" w:rsidP="00797852">
    <w:pPr>
      <w:pStyle w:val="GovSecretaryDeputySecname"/>
      <w:tabs>
        <w:tab w:val="clear" w:pos="10944"/>
        <w:tab w:val="center" w:pos="9360"/>
      </w:tabs>
    </w:pPr>
    <w:r>
      <w:t>Steven L. Beshear</w:t>
    </w:r>
    <w:r>
      <w:tab/>
      <w:t>Janie Miller</w:t>
    </w:r>
  </w:p>
  <w:p w:rsidR="009C780A" w:rsidRDefault="009C780A" w:rsidP="00797852">
    <w:pPr>
      <w:pStyle w:val="GovSecretaryDeputySectilte"/>
      <w:tabs>
        <w:tab w:val="clear" w:pos="10944"/>
        <w:tab w:val="center" w:pos="9360"/>
      </w:tabs>
    </w:pPr>
    <w:r>
      <w:t>Governor</w:t>
    </w:r>
    <w:r>
      <w:tab/>
      <w:t>Secretary</w:t>
    </w:r>
  </w:p>
  <w:p w:rsidR="009C780A" w:rsidRDefault="009C780A" w:rsidP="00797852">
    <w:pPr>
      <w:pStyle w:val="GovSecretaryDeputySecname"/>
    </w:pPr>
  </w:p>
  <w:p w:rsidR="009C780A" w:rsidRDefault="009C780A" w:rsidP="00797852">
    <w:pPr>
      <w:pStyle w:val="GovSecretaryDeputySectilte"/>
    </w:pPr>
    <w:r>
      <w:tab/>
    </w:r>
  </w:p>
  <w:p w:rsidR="009C780A" w:rsidRPr="00797852" w:rsidRDefault="009C780A" w:rsidP="00797852">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BC2"/>
    <w:multiLevelType w:val="hybridMultilevel"/>
    <w:tmpl w:val="A5A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35184"/>
    <w:multiLevelType w:val="hybridMultilevel"/>
    <w:tmpl w:val="191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D900FD"/>
    <w:multiLevelType w:val="hybridMultilevel"/>
    <w:tmpl w:val="49E8C4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52108B"/>
    <w:rsid w:val="000338B5"/>
    <w:rsid w:val="00072FBF"/>
    <w:rsid w:val="000C65CA"/>
    <w:rsid w:val="000D2CB4"/>
    <w:rsid w:val="000E3849"/>
    <w:rsid w:val="00107618"/>
    <w:rsid w:val="00123203"/>
    <w:rsid w:val="0017490F"/>
    <w:rsid w:val="0018439A"/>
    <w:rsid w:val="001934E5"/>
    <w:rsid w:val="00202F1C"/>
    <w:rsid w:val="00220749"/>
    <w:rsid w:val="002257A4"/>
    <w:rsid w:val="00225B33"/>
    <w:rsid w:val="0024483B"/>
    <w:rsid w:val="002545AB"/>
    <w:rsid w:val="00280D3D"/>
    <w:rsid w:val="00282F2D"/>
    <w:rsid w:val="00287E69"/>
    <w:rsid w:val="002C23DD"/>
    <w:rsid w:val="002D29D3"/>
    <w:rsid w:val="002D5CBA"/>
    <w:rsid w:val="00322E22"/>
    <w:rsid w:val="00387552"/>
    <w:rsid w:val="003C5712"/>
    <w:rsid w:val="003D0E97"/>
    <w:rsid w:val="00426E00"/>
    <w:rsid w:val="00427A0E"/>
    <w:rsid w:val="00436673"/>
    <w:rsid w:val="004B0D24"/>
    <w:rsid w:val="004C79E6"/>
    <w:rsid w:val="004D0207"/>
    <w:rsid w:val="005135DD"/>
    <w:rsid w:val="0052108B"/>
    <w:rsid w:val="00524DAE"/>
    <w:rsid w:val="0052757D"/>
    <w:rsid w:val="00532EBB"/>
    <w:rsid w:val="00585967"/>
    <w:rsid w:val="005B2FBA"/>
    <w:rsid w:val="005F1332"/>
    <w:rsid w:val="00601ECA"/>
    <w:rsid w:val="006655EB"/>
    <w:rsid w:val="006C43DA"/>
    <w:rsid w:val="0071273A"/>
    <w:rsid w:val="007171EB"/>
    <w:rsid w:val="00732A87"/>
    <w:rsid w:val="00746031"/>
    <w:rsid w:val="00797852"/>
    <w:rsid w:val="007A0FC9"/>
    <w:rsid w:val="007B16CD"/>
    <w:rsid w:val="007B63A7"/>
    <w:rsid w:val="007D217B"/>
    <w:rsid w:val="007E4B11"/>
    <w:rsid w:val="00830CB5"/>
    <w:rsid w:val="00867DE4"/>
    <w:rsid w:val="008F3683"/>
    <w:rsid w:val="008F4F62"/>
    <w:rsid w:val="009651EB"/>
    <w:rsid w:val="009B6D40"/>
    <w:rsid w:val="009C780A"/>
    <w:rsid w:val="00A07E8E"/>
    <w:rsid w:val="00A15CB9"/>
    <w:rsid w:val="00A4613D"/>
    <w:rsid w:val="00AE21C3"/>
    <w:rsid w:val="00B33CC2"/>
    <w:rsid w:val="00B428A3"/>
    <w:rsid w:val="00B56785"/>
    <w:rsid w:val="00BA176E"/>
    <w:rsid w:val="00BC21CE"/>
    <w:rsid w:val="00BC3AD0"/>
    <w:rsid w:val="00BF1D9F"/>
    <w:rsid w:val="00BF3A23"/>
    <w:rsid w:val="00C61146"/>
    <w:rsid w:val="00C64E29"/>
    <w:rsid w:val="00C847BD"/>
    <w:rsid w:val="00CC1C59"/>
    <w:rsid w:val="00CF573F"/>
    <w:rsid w:val="00D070A4"/>
    <w:rsid w:val="00D25341"/>
    <w:rsid w:val="00D351DF"/>
    <w:rsid w:val="00D73EAC"/>
    <w:rsid w:val="00D9414D"/>
    <w:rsid w:val="00DB2256"/>
    <w:rsid w:val="00E00716"/>
    <w:rsid w:val="00E20432"/>
    <w:rsid w:val="00E311DD"/>
    <w:rsid w:val="00E327E0"/>
    <w:rsid w:val="00E367CE"/>
    <w:rsid w:val="00E51D98"/>
    <w:rsid w:val="00E5548F"/>
    <w:rsid w:val="00E93EA8"/>
    <w:rsid w:val="00EE34D6"/>
    <w:rsid w:val="00F0079B"/>
    <w:rsid w:val="00F035C1"/>
    <w:rsid w:val="00F27813"/>
    <w:rsid w:val="00F30990"/>
    <w:rsid w:val="00F70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link w:val="FooterChar"/>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paragraph" w:styleId="ListParagraph">
    <w:name w:val="List Paragraph"/>
    <w:basedOn w:val="Normal"/>
    <w:uiPriority w:val="34"/>
    <w:qFormat/>
    <w:rsid w:val="00E51D98"/>
    <w:pPr>
      <w:ind w:left="720"/>
      <w:contextualSpacing/>
    </w:pPr>
  </w:style>
  <w:style w:type="character" w:customStyle="1" w:styleId="FooterChar">
    <w:name w:val="Footer Char"/>
    <w:basedOn w:val="DefaultParagraphFont"/>
    <w:link w:val="Footer"/>
    <w:rsid w:val="002C23DD"/>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6855681">
      <w:bodyDiv w:val="1"/>
      <w:marLeft w:val="0"/>
      <w:marRight w:val="0"/>
      <w:marTop w:val="0"/>
      <w:marBottom w:val="0"/>
      <w:divBdr>
        <w:top w:val="none" w:sz="0" w:space="0" w:color="auto"/>
        <w:left w:val="none" w:sz="0" w:space="0" w:color="auto"/>
        <w:bottom w:val="none" w:sz="0" w:space="0" w:color="auto"/>
        <w:right w:val="none" w:sz="0" w:space="0" w:color="auto"/>
      </w:divBdr>
      <w:divsChild>
        <w:div w:id="1112674815">
          <w:marLeft w:val="0"/>
          <w:marRight w:val="0"/>
          <w:marTop w:val="0"/>
          <w:marBottom w:val="0"/>
          <w:divBdr>
            <w:top w:val="none" w:sz="0" w:space="0" w:color="auto"/>
            <w:left w:val="none" w:sz="0" w:space="0" w:color="auto"/>
            <w:bottom w:val="none" w:sz="0" w:space="0" w:color="auto"/>
            <w:right w:val="none" w:sz="0" w:space="0" w:color="auto"/>
          </w:divBdr>
          <w:divsChild>
            <w:div w:id="1230920859">
              <w:marLeft w:val="0"/>
              <w:marRight w:val="0"/>
              <w:marTop w:val="0"/>
              <w:marBottom w:val="0"/>
              <w:divBdr>
                <w:top w:val="none" w:sz="0" w:space="0" w:color="auto"/>
                <w:left w:val="none" w:sz="0" w:space="0" w:color="auto"/>
                <w:bottom w:val="none" w:sz="0" w:space="0" w:color="auto"/>
                <w:right w:val="none" w:sz="0" w:space="0" w:color="auto"/>
              </w:divBdr>
              <w:divsChild>
                <w:div w:id="54818549">
                  <w:marLeft w:val="0"/>
                  <w:marRight w:val="0"/>
                  <w:marTop w:val="0"/>
                  <w:marBottom w:val="0"/>
                  <w:divBdr>
                    <w:top w:val="none" w:sz="0" w:space="0" w:color="auto"/>
                    <w:left w:val="none" w:sz="0" w:space="0" w:color="auto"/>
                    <w:bottom w:val="none" w:sz="0" w:space="0" w:color="auto"/>
                    <w:right w:val="none" w:sz="0" w:space="0" w:color="auto"/>
                  </w:divBdr>
                  <w:divsChild>
                    <w:div w:id="2049648689">
                      <w:marLeft w:val="0"/>
                      <w:marRight w:val="0"/>
                      <w:marTop w:val="0"/>
                      <w:marBottom w:val="0"/>
                      <w:divBdr>
                        <w:top w:val="none" w:sz="0" w:space="0" w:color="auto"/>
                        <w:left w:val="none" w:sz="0" w:space="0" w:color="auto"/>
                        <w:bottom w:val="none" w:sz="0" w:space="0" w:color="auto"/>
                        <w:right w:val="none" w:sz="0" w:space="0" w:color="auto"/>
                      </w:divBdr>
                      <w:divsChild>
                        <w:div w:id="184440234">
                          <w:marLeft w:val="0"/>
                          <w:marRight w:val="0"/>
                          <w:marTop w:val="0"/>
                          <w:marBottom w:val="0"/>
                          <w:divBdr>
                            <w:top w:val="none" w:sz="0" w:space="0" w:color="auto"/>
                            <w:left w:val="none" w:sz="0" w:space="0" w:color="auto"/>
                            <w:bottom w:val="none" w:sz="0" w:space="0" w:color="auto"/>
                            <w:right w:val="none" w:sz="0" w:space="0" w:color="auto"/>
                          </w:divBdr>
                          <w:divsChild>
                            <w:div w:id="1279602731">
                              <w:marLeft w:val="0"/>
                              <w:marRight w:val="0"/>
                              <w:marTop w:val="0"/>
                              <w:marBottom w:val="0"/>
                              <w:divBdr>
                                <w:top w:val="none" w:sz="0" w:space="0" w:color="auto"/>
                                <w:left w:val="none" w:sz="0" w:space="0" w:color="auto"/>
                                <w:bottom w:val="none" w:sz="0" w:space="0" w:color="auto"/>
                                <w:right w:val="none" w:sz="0" w:space="0" w:color="auto"/>
                              </w:divBdr>
                              <w:divsChild>
                                <w:div w:id="212884825">
                                  <w:marLeft w:val="0"/>
                                  <w:marRight w:val="0"/>
                                  <w:marTop w:val="0"/>
                                  <w:marBottom w:val="0"/>
                                  <w:divBdr>
                                    <w:top w:val="none" w:sz="0" w:space="0" w:color="auto"/>
                                    <w:left w:val="none" w:sz="0" w:space="0" w:color="auto"/>
                                    <w:bottom w:val="none" w:sz="0" w:space="0" w:color="auto"/>
                                    <w:right w:val="none" w:sz="0" w:space="0" w:color="auto"/>
                                  </w:divBdr>
                                  <w:divsChild>
                                    <w:div w:id="1378312529">
                                      <w:marLeft w:val="0"/>
                                      <w:marRight w:val="0"/>
                                      <w:marTop w:val="0"/>
                                      <w:marBottom w:val="0"/>
                                      <w:divBdr>
                                        <w:top w:val="none" w:sz="0" w:space="0" w:color="auto"/>
                                        <w:left w:val="none" w:sz="0" w:space="0" w:color="auto"/>
                                        <w:bottom w:val="none" w:sz="0" w:space="0" w:color="auto"/>
                                        <w:right w:val="none" w:sz="0" w:space="0" w:color="auto"/>
                                      </w:divBdr>
                                      <w:divsChild>
                                        <w:div w:id="10580183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940391">
      <w:bodyDiv w:val="1"/>
      <w:marLeft w:val="0"/>
      <w:marRight w:val="0"/>
      <w:marTop w:val="0"/>
      <w:marBottom w:val="0"/>
      <w:divBdr>
        <w:top w:val="none" w:sz="0" w:space="0" w:color="auto"/>
        <w:left w:val="none" w:sz="0" w:space="0" w:color="auto"/>
        <w:bottom w:val="none" w:sz="0" w:space="0" w:color="auto"/>
        <w:right w:val="none" w:sz="0" w:space="0" w:color="auto"/>
      </w:divBdr>
      <w:divsChild>
        <w:div w:id="1434741211">
          <w:marLeft w:val="0"/>
          <w:marRight w:val="0"/>
          <w:marTop w:val="0"/>
          <w:marBottom w:val="0"/>
          <w:divBdr>
            <w:top w:val="none" w:sz="0" w:space="0" w:color="auto"/>
            <w:left w:val="none" w:sz="0" w:space="0" w:color="auto"/>
            <w:bottom w:val="none" w:sz="0" w:space="0" w:color="auto"/>
            <w:right w:val="none" w:sz="0" w:space="0" w:color="auto"/>
          </w:divBdr>
          <w:divsChild>
            <w:div w:id="1237208378">
              <w:marLeft w:val="0"/>
              <w:marRight w:val="0"/>
              <w:marTop w:val="0"/>
              <w:marBottom w:val="0"/>
              <w:divBdr>
                <w:top w:val="none" w:sz="0" w:space="0" w:color="auto"/>
                <w:left w:val="none" w:sz="0" w:space="0" w:color="auto"/>
                <w:bottom w:val="none" w:sz="0" w:space="0" w:color="auto"/>
                <w:right w:val="none" w:sz="0" w:space="0" w:color="auto"/>
              </w:divBdr>
              <w:divsChild>
                <w:div w:id="1150441066">
                  <w:marLeft w:val="0"/>
                  <w:marRight w:val="0"/>
                  <w:marTop w:val="0"/>
                  <w:marBottom w:val="0"/>
                  <w:divBdr>
                    <w:top w:val="none" w:sz="0" w:space="0" w:color="auto"/>
                    <w:left w:val="none" w:sz="0" w:space="0" w:color="auto"/>
                    <w:bottom w:val="none" w:sz="0" w:space="0" w:color="auto"/>
                    <w:right w:val="none" w:sz="0" w:space="0" w:color="auto"/>
                  </w:divBdr>
                  <w:divsChild>
                    <w:div w:id="851797041">
                      <w:marLeft w:val="0"/>
                      <w:marRight w:val="0"/>
                      <w:marTop w:val="0"/>
                      <w:marBottom w:val="0"/>
                      <w:divBdr>
                        <w:top w:val="none" w:sz="0" w:space="0" w:color="auto"/>
                        <w:left w:val="none" w:sz="0" w:space="0" w:color="auto"/>
                        <w:bottom w:val="none" w:sz="0" w:space="0" w:color="auto"/>
                        <w:right w:val="none" w:sz="0" w:space="0" w:color="auto"/>
                      </w:divBdr>
                      <w:divsChild>
                        <w:div w:id="1061632516">
                          <w:marLeft w:val="0"/>
                          <w:marRight w:val="0"/>
                          <w:marTop w:val="0"/>
                          <w:marBottom w:val="0"/>
                          <w:divBdr>
                            <w:top w:val="none" w:sz="0" w:space="0" w:color="auto"/>
                            <w:left w:val="none" w:sz="0" w:space="0" w:color="auto"/>
                            <w:bottom w:val="none" w:sz="0" w:space="0" w:color="auto"/>
                            <w:right w:val="none" w:sz="0" w:space="0" w:color="auto"/>
                          </w:divBdr>
                          <w:divsChild>
                            <w:div w:id="2025865552">
                              <w:marLeft w:val="0"/>
                              <w:marRight w:val="0"/>
                              <w:marTop w:val="0"/>
                              <w:marBottom w:val="0"/>
                              <w:divBdr>
                                <w:top w:val="none" w:sz="0" w:space="0" w:color="auto"/>
                                <w:left w:val="none" w:sz="0" w:space="0" w:color="auto"/>
                                <w:bottom w:val="none" w:sz="0" w:space="0" w:color="auto"/>
                                <w:right w:val="none" w:sz="0" w:space="0" w:color="auto"/>
                              </w:divBdr>
                              <w:divsChild>
                                <w:div w:id="190654506">
                                  <w:marLeft w:val="0"/>
                                  <w:marRight w:val="0"/>
                                  <w:marTop w:val="0"/>
                                  <w:marBottom w:val="0"/>
                                  <w:divBdr>
                                    <w:top w:val="none" w:sz="0" w:space="0" w:color="auto"/>
                                    <w:left w:val="none" w:sz="0" w:space="0" w:color="auto"/>
                                    <w:bottom w:val="none" w:sz="0" w:space="0" w:color="auto"/>
                                    <w:right w:val="none" w:sz="0" w:space="0" w:color="auto"/>
                                  </w:divBdr>
                                  <w:divsChild>
                                    <w:div w:id="816141712">
                                      <w:marLeft w:val="0"/>
                                      <w:marRight w:val="0"/>
                                      <w:marTop w:val="0"/>
                                      <w:marBottom w:val="0"/>
                                      <w:divBdr>
                                        <w:top w:val="none" w:sz="0" w:space="0" w:color="auto"/>
                                        <w:left w:val="none" w:sz="0" w:space="0" w:color="auto"/>
                                        <w:bottom w:val="none" w:sz="0" w:space="0" w:color="auto"/>
                                        <w:right w:val="none" w:sz="0" w:space="0" w:color="auto"/>
                                      </w:divBdr>
                                      <w:divsChild>
                                        <w:div w:id="101804511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382587">
      <w:bodyDiv w:val="1"/>
      <w:marLeft w:val="0"/>
      <w:marRight w:val="0"/>
      <w:marTop w:val="0"/>
      <w:marBottom w:val="0"/>
      <w:divBdr>
        <w:top w:val="none" w:sz="0" w:space="0" w:color="auto"/>
        <w:left w:val="none" w:sz="0" w:space="0" w:color="auto"/>
        <w:bottom w:val="none" w:sz="0" w:space="0" w:color="auto"/>
        <w:right w:val="none" w:sz="0" w:space="0" w:color="auto"/>
      </w:divBdr>
      <w:divsChild>
        <w:div w:id="1237351557">
          <w:marLeft w:val="0"/>
          <w:marRight w:val="0"/>
          <w:marTop w:val="0"/>
          <w:marBottom w:val="0"/>
          <w:divBdr>
            <w:top w:val="none" w:sz="0" w:space="0" w:color="auto"/>
            <w:left w:val="none" w:sz="0" w:space="0" w:color="auto"/>
            <w:bottom w:val="none" w:sz="0" w:space="0" w:color="auto"/>
            <w:right w:val="none" w:sz="0" w:space="0" w:color="auto"/>
          </w:divBdr>
          <w:divsChild>
            <w:div w:id="317811908">
              <w:marLeft w:val="0"/>
              <w:marRight w:val="0"/>
              <w:marTop w:val="0"/>
              <w:marBottom w:val="0"/>
              <w:divBdr>
                <w:top w:val="none" w:sz="0" w:space="0" w:color="auto"/>
                <w:left w:val="none" w:sz="0" w:space="0" w:color="auto"/>
                <w:bottom w:val="none" w:sz="0" w:space="0" w:color="auto"/>
                <w:right w:val="none" w:sz="0" w:space="0" w:color="auto"/>
              </w:divBdr>
              <w:divsChild>
                <w:div w:id="479689263">
                  <w:marLeft w:val="0"/>
                  <w:marRight w:val="0"/>
                  <w:marTop w:val="0"/>
                  <w:marBottom w:val="0"/>
                  <w:divBdr>
                    <w:top w:val="none" w:sz="0" w:space="0" w:color="auto"/>
                    <w:left w:val="none" w:sz="0" w:space="0" w:color="auto"/>
                    <w:bottom w:val="none" w:sz="0" w:space="0" w:color="auto"/>
                    <w:right w:val="none" w:sz="0" w:space="0" w:color="auto"/>
                  </w:divBdr>
                  <w:divsChild>
                    <w:div w:id="1823153808">
                      <w:marLeft w:val="0"/>
                      <w:marRight w:val="0"/>
                      <w:marTop w:val="0"/>
                      <w:marBottom w:val="0"/>
                      <w:divBdr>
                        <w:top w:val="none" w:sz="0" w:space="0" w:color="auto"/>
                        <w:left w:val="none" w:sz="0" w:space="0" w:color="auto"/>
                        <w:bottom w:val="none" w:sz="0" w:space="0" w:color="auto"/>
                        <w:right w:val="none" w:sz="0" w:space="0" w:color="auto"/>
                      </w:divBdr>
                      <w:divsChild>
                        <w:div w:id="2090536820">
                          <w:marLeft w:val="0"/>
                          <w:marRight w:val="0"/>
                          <w:marTop w:val="0"/>
                          <w:marBottom w:val="0"/>
                          <w:divBdr>
                            <w:top w:val="none" w:sz="0" w:space="0" w:color="auto"/>
                            <w:left w:val="none" w:sz="0" w:space="0" w:color="auto"/>
                            <w:bottom w:val="none" w:sz="0" w:space="0" w:color="auto"/>
                            <w:right w:val="none" w:sz="0" w:space="0" w:color="auto"/>
                          </w:divBdr>
                          <w:divsChild>
                            <w:div w:id="987590417">
                              <w:marLeft w:val="0"/>
                              <w:marRight w:val="0"/>
                              <w:marTop w:val="0"/>
                              <w:marBottom w:val="0"/>
                              <w:divBdr>
                                <w:top w:val="none" w:sz="0" w:space="0" w:color="auto"/>
                                <w:left w:val="none" w:sz="0" w:space="0" w:color="auto"/>
                                <w:bottom w:val="none" w:sz="0" w:space="0" w:color="auto"/>
                                <w:right w:val="none" w:sz="0" w:space="0" w:color="auto"/>
                              </w:divBdr>
                              <w:divsChild>
                                <w:div w:id="1818448990">
                                  <w:marLeft w:val="0"/>
                                  <w:marRight w:val="0"/>
                                  <w:marTop w:val="0"/>
                                  <w:marBottom w:val="0"/>
                                  <w:divBdr>
                                    <w:top w:val="none" w:sz="0" w:space="0" w:color="auto"/>
                                    <w:left w:val="none" w:sz="0" w:space="0" w:color="auto"/>
                                    <w:bottom w:val="none" w:sz="0" w:space="0" w:color="auto"/>
                                    <w:right w:val="none" w:sz="0" w:space="0" w:color="auto"/>
                                  </w:divBdr>
                                  <w:divsChild>
                                    <w:div w:id="1766656837">
                                      <w:marLeft w:val="0"/>
                                      <w:marRight w:val="0"/>
                                      <w:marTop w:val="0"/>
                                      <w:marBottom w:val="0"/>
                                      <w:divBdr>
                                        <w:top w:val="none" w:sz="0" w:space="0" w:color="auto"/>
                                        <w:left w:val="none" w:sz="0" w:space="0" w:color="auto"/>
                                        <w:bottom w:val="none" w:sz="0" w:space="0" w:color="auto"/>
                                        <w:right w:val="none" w:sz="0" w:space="0" w:color="auto"/>
                                      </w:divBdr>
                                      <w:divsChild>
                                        <w:div w:id="618044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676812">
      <w:bodyDiv w:val="1"/>
      <w:marLeft w:val="0"/>
      <w:marRight w:val="0"/>
      <w:marTop w:val="0"/>
      <w:marBottom w:val="0"/>
      <w:divBdr>
        <w:top w:val="none" w:sz="0" w:space="0" w:color="auto"/>
        <w:left w:val="none" w:sz="0" w:space="0" w:color="auto"/>
        <w:bottom w:val="none" w:sz="0" w:space="0" w:color="auto"/>
        <w:right w:val="none" w:sz="0" w:space="0" w:color="auto"/>
      </w:divBdr>
      <w:divsChild>
        <w:div w:id="437651217">
          <w:marLeft w:val="0"/>
          <w:marRight w:val="0"/>
          <w:marTop w:val="0"/>
          <w:marBottom w:val="0"/>
          <w:divBdr>
            <w:top w:val="none" w:sz="0" w:space="0" w:color="auto"/>
            <w:left w:val="none" w:sz="0" w:space="0" w:color="auto"/>
            <w:bottom w:val="none" w:sz="0" w:space="0" w:color="auto"/>
            <w:right w:val="none" w:sz="0" w:space="0" w:color="auto"/>
          </w:divBdr>
          <w:divsChild>
            <w:div w:id="1834569250">
              <w:marLeft w:val="0"/>
              <w:marRight w:val="0"/>
              <w:marTop w:val="0"/>
              <w:marBottom w:val="0"/>
              <w:divBdr>
                <w:top w:val="none" w:sz="0" w:space="0" w:color="auto"/>
                <w:left w:val="none" w:sz="0" w:space="0" w:color="auto"/>
                <w:bottom w:val="none" w:sz="0" w:space="0" w:color="auto"/>
                <w:right w:val="none" w:sz="0" w:space="0" w:color="auto"/>
              </w:divBdr>
              <w:divsChild>
                <w:div w:id="327095770">
                  <w:marLeft w:val="0"/>
                  <w:marRight w:val="0"/>
                  <w:marTop w:val="0"/>
                  <w:marBottom w:val="0"/>
                  <w:divBdr>
                    <w:top w:val="none" w:sz="0" w:space="0" w:color="auto"/>
                    <w:left w:val="none" w:sz="0" w:space="0" w:color="auto"/>
                    <w:bottom w:val="none" w:sz="0" w:space="0" w:color="auto"/>
                    <w:right w:val="none" w:sz="0" w:space="0" w:color="auto"/>
                  </w:divBdr>
                  <w:divsChild>
                    <w:div w:id="1488595901">
                      <w:marLeft w:val="0"/>
                      <w:marRight w:val="0"/>
                      <w:marTop w:val="0"/>
                      <w:marBottom w:val="0"/>
                      <w:divBdr>
                        <w:top w:val="none" w:sz="0" w:space="0" w:color="auto"/>
                        <w:left w:val="none" w:sz="0" w:space="0" w:color="auto"/>
                        <w:bottom w:val="none" w:sz="0" w:space="0" w:color="auto"/>
                        <w:right w:val="none" w:sz="0" w:space="0" w:color="auto"/>
                      </w:divBdr>
                      <w:divsChild>
                        <w:div w:id="1611088196">
                          <w:marLeft w:val="0"/>
                          <w:marRight w:val="0"/>
                          <w:marTop w:val="0"/>
                          <w:marBottom w:val="0"/>
                          <w:divBdr>
                            <w:top w:val="none" w:sz="0" w:space="0" w:color="auto"/>
                            <w:left w:val="none" w:sz="0" w:space="0" w:color="auto"/>
                            <w:bottom w:val="none" w:sz="0" w:space="0" w:color="auto"/>
                            <w:right w:val="none" w:sz="0" w:space="0" w:color="auto"/>
                          </w:divBdr>
                          <w:divsChild>
                            <w:div w:id="1143425215">
                              <w:marLeft w:val="0"/>
                              <w:marRight w:val="0"/>
                              <w:marTop w:val="0"/>
                              <w:marBottom w:val="0"/>
                              <w:divBdr>
                                <w:top w:val="none" w:sz="0" w:space="0" w:color="auto"/>
                                <w:left w:val="none" w:sz="0" w:space="0" w:color="auto"/>
                                <w:bottom w:val="none" w:sz="0" w:space="0" w:color="auto"/>
                                <w:right w:val="none" w:sz="0" w:space="0" w:color="auto"/>
                              </w:divBdr>
                              <w:divsChild>
                                <w:div w:id="632908295">
                                  <w:marLeft w:val="0"/>
                                  <w:marRight w:val="0"/>
                                  <w:marTop w:val="0"/>
                                  <w:marBottom w:val="0"/>
                                  <w:divBdr>
                                    <w:top w:val="none" w:sz="0" w:space="0" w:color="auto"/>
                                    <w:left w:val="none" w:sz="0" w:space="0" w:color="auto"/>
                                    <w:bottom w:val="none" w:sz="0" w:space="0" w:color="auto"/>
                                    <w:right w:val="none" w:sz="0" w:space="0" w:color="auto"/>
                                  </w:divBdr>
                                  <w:divsChild>
                                    <w:div w:id="145821271">
                                      <w:marLeft w:val="0"/>
                                      <w:marRight w:val="0"/>
                                      <w:marTop w:val="0"/>
                                      <w:marBottom w:val="0"/>
                                      <w:divBdr>
                                        <w:top w:val="none" w:sz="0" w:space="0" w:color="auto"/>
                                        <w:left w:val="none" w:sz="0" w:space="0" w:color="auto"/>
                                        <w:bottom w:val="none" w:sz="0" w:space="0" w:color="auto"/>
                                        <w:right w:val="none" w:sz="0" w:space="0" w:color="auto"/>
                                      </w:divBdr>
                                      <w:divsChild>
                                        <w:div w:id="124376074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579120">
      <w:bodyDiv w:val="1"/>
      <w:marLeft w:val="0"/>
      <w:marRight w:val="0"/>
      <w:marTop w:val="0"/>
      <w:marBottom w:val="0"/>
      <w:divBdr>
        <w:top w:val="none" w:sz="0" w:space="0" w:color="auto"/>
        <w:left w:val="none" w:sz="0" w:space="0" w:color="auto"/>
        <w:bottom w:val="none" w:sz="0" w:space="0" w:color="auto"/>
        <w:right w:val="none" w:sz="0" w:space="0" w:color="auto"/>
      </w:divBdr>
      <w:divsChild>
        <w:div w:id="1337147574">
          <w:marLeft w:val="0"/>
          <w:marRight w:val="0"/>
          <w:marTop w:val="0"/>
          <w:marBottom w:val="0"/>
          <w:divBdr>
            <w:top w:val="none" w:sz="0" w:space="0" w:color="auto"/>
            <w:left w:val="none" w:sz="0" w:space="0" w:color="auto"/>
            <w:bottom w:val="none" w:sz="0" w:space="0" w:color="auto"/>
            <w:right w:val="none" w:sz="0" w:space="0" w:color="auto"/>
          </w:divBdr>
          <w:divsChild>
            <w:div w:id="581640817">
              <w:marLeft w:val="0"/>
              <w:marRight w:val="0"/>
              <w:marTop w:val="0"/>
              <w:marBottom w:val="0"/>
              <w:divBdr>
                <w:top w:val="none" w:sz="0" w:space="0" w:color="auto"/>
                <w:left w:val="none" w:sz="0" w:space="0" w:color="auto"/>
                <w:bottom w:val="none" w:sz="0" w:space="0" w:color="auto"/>
                <w:right w:val="none" w:sz="0" w:space="0" w:color="auto"/>
              </w:divBdr>
              <w:divsChild>
                <w:div w:id="617686413">
                  <w:marLeft w:val="0"/>
                  <w:marRight w:val="0"/>
                  <w:marTop w:val="0"/>
                  <w:marBottom w:val="0"/>
                  <w:divBdr>
                    <w:top w:val="none" w:sz="0" w:space="0" w:color="auto"/>
                    <w:left w:val="none" w:sz="0" w:space="0" w:color="auto"/>
                    <w:bottom w:val="none" w:sz="0" w:space="0" w:color="auto"/>
                    <w:right w:val="none" w:sz="0" w:space="0" w:color="auto"/>
                  </w:divBdr>
                  <w:divsChild>
                    <w:div w:id="7487086">
                      <w:marLeft w:val="0"/>
                      <w:marRight w:val="0"/>
                      <w:marTop w:val="0"/>
                      <w:marBottom w:val="0"/>
                      <w:divBdr>
                        <w:top w:val="none" w:sz="0" w:space="0" w:color="auto"/>
                        <w:left w:val="none" w:sz="0" w:space="0" w:color="auto"/>
                        <w:bottom w:val="none" w:sz="0" w:space="0" w:color="auto"/>
                        <w:right w:val="none" w:sz="0" w:space="0" w:color="auto"/>
                      </w:divBdr>
                      <w:divsChild>
                        <w:div w:id="375857194">
                          <w:marLeft w:val="0"/>
                          <w:marRight w:val="0"/>
                          <w:marTop w:val="0"/>
                          <w:marBottom w:val="0"/>
                          <w:divBdr>
                            <w:top w:val="none" w:sz="0" w:space="0" w:color="auto"/>
                            <w:left w:val="none" w:sz="0" w:space="0" w:color="auto"/>
                            <w:bottom w:val="none" w:sz="0" w:space="0" w:color="auto"/>
                            <w:right w:val="none" w:sz="0" w:space="0" w:color="auto"/>
                          </w:divBdr>
                          <w:divsChild>
                            <w:div w:id="263346623">
                              <w:marLeft w:val="0"/>
                              <w:marRight w:val="0"/>
                              <w:marTop w:val="0"/>
                              <w:marBottom w:val="0"/>
                              <w:divBdr>
                                <w:top w:val="none" w:sz="0" w:space="0" w:color="auto"/>
                                <w:left w:val="none" w:sz="0" w:space="0" w:color="auto"/>
                                <w:bottom w:val="none" w:sz="0" w:space="0" w:color="auto"/>
                                <w:right w:val="none" w:sz="0" w:space="0" w:color="auto"/>
                              </w:divBdr>
                              <w:divsChild>
                                <w:div w:id="1663122997">
                                  <w:marLeft w:val="0"/>
                                  <w:marRight w:val="0"/>
                                  <w:marTop w:val="0"/>
                                  <w:marBottom w:val="0"/>
                                  <w:divBdr>
                                    <w:top w:val="none" w:sz="0" w:space="0" w:color="auto"/>
                                    <w:left w:val="none" w:sz="0" w:space="0" w:color="auto"/>
                                    <w:bottom w:val="none" w:sz="0" w:space="0" w:color="auto"/>
                                    <w:right w:val="none" w:sz="0" w:space="0" w:color="auto"/>
                                  </w:divBdr>
                                  <w:divsChild>
                                    <w:div w:id="220095407">
                                      <w:marLeft w:val="0"/>
                                      <w:marRight w:val="0"/>
                                      <w:marTop w:val="0"/>
                                      <w:marBottom w:val="0"/>
                                      <w:divBdr>
                                        <w:top w:val="none" w:sz="0" w:space="0" w:color="auto"/>
                                        <w:left w:val="none" w:sz="0" w:space="0" w:color="auto"/>
                                        <w:bottom w:val="none" w:sz="0" w:space="0" w:color="auto"/>
                                        <w:right w:val="none" w:sz="0" w:space="0" w:color="auto"/>
                                      </w:divBdr>
                                      <w:divsChild>
                                        <w:div w:id="93987865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927336">
      <w:bodyDiv w:val="1"/>
      <w:marLeft w:val="0"/>
      <w:marRight w:val="0"/>
      <w:marTop w:val="0"/>
      <w:marBottom w:val="0"/>
      <w:divBdr>
        <w:top w:val="none" w:sz="0" w:space="0" w:color="auto"/>
        <w:left w:val="none" w:sz="0" w:space="0" w:color="auto"/>
        <w:bottom w:val="none" w:sz="0" w:space="0" w:color="auto"/>
        <w:right w:val="none" w:sz="0" w:space="0" w:color="auto"/>
      </w:divBdr>
      <w:divsChild>
        <w:div w:id="377364143">
          <w:marLeft w:val="0"/>
          <w:marRight w:val="0"/>
          <w:marTop w:val="0"/>
          <w:marBottom w:val="0"/>
          <w:divBdr>
            <w:top w:val="none" w:sz="0" w:space="0" w:color="auto"/>
            <w:left w:val="none" w:sz="0" w:space="0" w:color="auto"/>
            <w:bottom w:val="none" w:sz="0" w:space="0" w:color="auto"/>
            <w:right w:val="none" w:sz="0" w:space="0" w:color="auto"/>
          </w:divBdr>
          <w:divsChild>
            <w:div w:id="1810391311">
              <w:marLeft w:val="0"/>
              <w:marRight w:val="0"/>
              <w:marTop w:val="0"/>
              <w:marBottom w:val="0"/>
              <w:divBdr>
                <w:top w:val="none" w:sz="0" w:space="0" w:color="auto"/>
                <w:left w:val="none" w:sz="0" w:space="0" w:color="auto"/>
                <w:bottom w:val="none" w:sz="0" w:space="0" w:color="auto"/>
                <w:right w:val="none" w:sz="0" w:space="0" w:color="auto"/>
              </w:divBdr>
              <w:divsChild>
                <w:div w:id="409158036">
                  <w:marLeft w:val="0"/>
                  <w:marRight w:val="0"/>
                  <w:marTop w:val="0"/>
                  <w:marBottom w:val="0"/>
                  <w:divBdr>
                    <w:top w:val="none" w:sz="0" w:space="0" w:color="auto"/>
                    <w:left w:val="none" w:sz="0" w:space="0" w:color="auto"/>
                    <w:bottom w:val="none" w:sz="0" w:space="0" w:color="auto"/>
                    <w:right w:val="none" w:sz="0" w:space="0" w:color="auto"/>
                  </w:divBdr>
                  <w:divsChild>
                    <w:div w:id="1804344569">
                      <w:marLeft w:val="0"/>
                      <w:marRight w:val="0"/>
                      <w:marTop w:val="0"/>
                      <w:marBottom w:val="0"/>
                      <w:divBdr>
                        <w:top w:val="none" w:sz="0" w:space="0" w:color="auto"/>
                        <w:left w:val="none" w:sz="0" w:space="0" w:color="auto"/>
                        <w:bottom w:val="none" w:sz="0" w:space="0" w:color="auto"/>
                        <w:right w:val="none" w:sz="0" w:space="0" w:color="auto"/>
                      </w:divBdr>
                      <w:divsChild>
                        <w:div w:id="102115397">
                          <w:marLeft w:val="0"/>
                          <w:marRight w:val="0"/>
                          <w:marTop w:val="0"/>
                          <w:marBottom w:val="0"/>
                          <w:divBdr>
                            <w:top w:val="none" w:sz="0" w:space="0" w:color="auto"/>
                            <w:left w:val="none" w:sz="0" w:space="0" w:color="auto"/>
                            <w:bottom w:val="none" w:sz="0" w:space="0" w:color="auto"/>
                            <w:right w:val="none" w:sz="0" w:space="0" w:color="auto"/>
                          </w:divBdr>
                          <w:divsChild>
                            <w:div w:id="1922714526">
                              <w:marLeft w:val="0"/>
                              <w:marRight w:val="0"/>
                              <w:marTop w:val="0"/>
                              <w:marBottom w:val="0"/>
                              <w:divBdr>
                                <w:top w:val="none" w:sz="0" w:space="0" w:color="auto"/>
                                <w:left w:val="none" w:sz="0" w:space="0" w:color="auto"/>
                                <w:bottom w:val="none" w:sz="0" w:space="0" w:color="auto"/>
                                <w:right w:val="none" w:sz="0" w:space="0" w:color="auto"/>
                              </w:divBdr>
                              <w:divsChild>
                                <w:div w:id="316960118">
                                  <w:marLeft w:val="0"/>
                                  <w:marRight w:val="0"/>
                                  <w:marTop w:val="0"/>
                                  <w:marBottom w:val="0"/>
                                  <w:divBdr>
                                    <w:top w:val="none" w:sz="0" w:space="0" w:color="auto"/>
                                    <w:left w:val="none" w:sz="0" w:space="0" w:color="auto"/>
                                    <w:bottom w:val="none" w:sz="0" w:space="0" w:color="auto"/>
                                    <w:right w:val="none" w:sz="0" w:space="0" w:color="auto"/>
                                  </w:divBdr>
                                  <w:divsChild>
                                    <w:div w:id="1594124509">
                                      <w:marLeft w:val="0"/>
                                      <w:marRight w:val="0"/>
                                      <w:marTop w:val="0"/>
                                      <w:marBottom w:val="0"/>
                                      <w:divBdr>
                                        <w:top w:val="none" w:sz="0" w:space="0" w:color="auto"/>
                                        <w:left w:val="none" w:sz="0" w:space="0" w:color="auto"/>
                                        <w:bottom w:val="none" w:sz="0" w:space="0" w:color="auto"/>
                                        <w:right w:val="none" w:sz="0" w:space="0" w:color="auto"/>
                                      </w:divBdr>
                                      <w:divsChild>
                                        <w:div w:id="151738206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11229">
      <w:bodyDiv w:val="1"/>
      <w:marLeft w:val="0"/>
      <w:marRight w:val="0"/>
      <w:marTop w:val="0"/>
      <w:marBottom w:val="0"/>
      <w:divBdr>
        <w:top w:val="none" w:sz="0" w:space="0" w:color="auto"/>
        <w:left w:val="none" w:sz="0" w:space="0" w:color="auto"/>
        <w:bottom w:val="none" w:sz="0" w:space="0" w:color="auto"/>
        <w:right w:val="none" w:sz="0" w:space="0" w:color="auto"/>
      </w:divBdr>
      <w:divsChild>
        <w:div w:id="764346986">
          <w:marLeft w:val="0"/>
          <w:marRight w:val="0"/>
          <w:marTop w:val="0"/>
          <w:marBottom w:val="0"/>
          <w:divBdr>
            <w:top w:val="none" w:sz="0" w:space="0" w:color="auto"/>
            <w:left w:val="none" w:sz="0" w:space="0" w:color="auto"/>
            <w:bottom w:val="none" w:sz="0" w:space="0" w:color="auto"/>
            <w:right w:val="none" w:sz="0" w:space="0" w:color="auto"/>
          </w:divBdr>
          <w:divsChild>
            <w:div w:id="161432859">
              <w:marLeft w:val="0"/>
              <w:marRight w:val="0"/>
              <w:marTop w:val="0"/>
              <w:marBottom w:val="0"/>
              <w:divBdr>
                <w:top w:val="none" w:sz="0" w:space="0" w:color="auto"/>
                <w:left w:val="none" w:sz="0" w:space="0" w:color="auto"/>
                <w:bottom w:val="none" w:sz="0" w:space="0" w:color="auto"/>
                <w:right w:val="none" w:sz="0" w:space="0" w:color="auto"/>
              </w:divBdr>
              <w:divsChild>
                <w:div w:id="493567361">
                  <w:marLeft w:val="0"/>
                  <w:marRight w:val="0"/>
                  <w:marTop w:val="0"/>
                  <w:marBottom w:val="0"/>
                  <w:divBdr>
                    <w:top w:val="none" w:sz="0" w:space="0" w:color="auto"/>
                    <w:left w:val="none" w:sz="0" w:space="0" w:color="auto"/>
                    <w:bottom w:val="none" w:sz="0" w:space="0" w:color="auto"/>
                    <w:right w:val="none" w:sz="0" w:space="0" w:color="auto"/>
                  </w:divBdr>
                  <w:divsChild>
                    <w:div w:id="2030141213">
                      <w:marLeft w:val="0"/>
                      <w:marRight w:val="0"/>
                      <w:marTop w:val="0"/>
                      <w:marBottom w:val="0"/>
                      <w:divBdr>
                        <w:top w:val="none" w:sz="0" w:space="0" w:color="auto"/>
                        <w:left w:val="none" w:sz="0" w:space="0" w:color="auto"/>
                        <w:bottom w:val="none" w:sz="0" w:space="0" w:color="auto"/>
                        <w:right w:val="none" w:sz="0" w:space="0" w:color="auto"/>
                      </w:divBdr>
                      <w:divsChild>
                        <w:div w:id="1979720389">
                          <w:marLeft w:val="0"/>
                          <w:marRight w:val="0"/>
                          <w:marTop w:val="0"/>
                          <w:marBottom w:val="0"/>
                          <w:divBdr>
                            <w:top w:val="none" w:sz="0" w:space="0" w:color="auto"/>
                            <w:left w:val="none" w:sz="0" w:space="0" w:color="auto"/>
                            <w:bottom w:val="none" w:sz="0" w:space="0" w:color="auto"/>
                            <w:right w:val="none" w:sz="0" w:space="0" w:color="auto"/>
                          </w:divBdr>
                          <w:divsChild>
                            <w:div w:id="929235511">
                              <w:marLeft w:val="0"/>
                              <w:marRight w:val="0"/>
                              <w:marTop w:val="0"/>
                              <w:marBottom w:val="0"/>
                              <w:divBdr>
                                <w:top w:val="none" w:sz="0" w:space="0" w:color="auto"/>
                                <w:left w:val="none" w:sz="0" w:space="0" w:color="auto"/>
                                <w:bottom w:val="none" w:sz="0" w:space="0" w:color="auto"/>
                                <w:right w:val="none" w:sz="0" w:space="0" w:color="auto"/>
                              </w:divBdr>
                              <w:divsChild>
                                <w:div w:id="1477524856">
                                  <w:marLeft w:val="0"/>
                                  <w:marRight w:val="0"/>
                                  <w:marTop w:val="0"/>
                                  <w:marBottom w:val="0"/>
                                  <w:divBdr>
                                    <w:top w:val="none" w:sz="0" w:space="0" w:color="auto"/>
                                    <w:left w:val="none" w:sz="0" w:space="0" w:color="auto"/>
                                    <w:bottom w:val="none" w:sz="0" w:space="0" w:color="auto"/>
                                    <w:right w:val="none" w:sz="0" w:space="0" w:color="auto"/>
                                  </w:divBdr>
                                  <w:divsChild>
                                    <w:div w:id="1139030376">
                                      <w:marLeft w:val="0"/>
                                      <w:marRight w:val="0"/>
                                      <w:marTop w:val="0"/>
                                      <w:marBottom w:val="0"/>
                                      <w:divBdr>
                                        <w:top w:val="none" w:sz="0" w:space="0" w:color="auto"/>
                                        <w:left w:val="none" w:sz="0" w:space="0" w:color="auto"/>
                                        <w:bottom w:val="none" w:sz="0" w:space="0" w:color="auto"/>
                                        <w:right w:val="none" w:sz="0" w:space="0" w:color="auto"/>
                                      </w:divBdr>
                                      <w:divsChild>
                                        <w:div w:id="25686357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490395">
      <w:bodyDiv w:val="1"/>
      <w:marLeft w:val="0"/>
      <w:marRight w:val="0"/>
      <w:marTop w:val="0"/>
      <w:marBottom w:val="0"/>
      <w:divBdr>
        <w:top w:val="none" w:sz="0" w:space="0" w:color="auto"/>
        <w:left w:val="none" w:sz="0" w:space="0" w:color="auto"/>
        <w:bottom w:val="none" w:sz="0" w:space="0" w:color="auto"/>
        <w:right w:val="none" w:sz="0" w:space="0" w:color="auto"/>
      </w:divBdr>
      <w:divsChild>
        <w:div w:id="1033847204">
          <w:marLeft w:val="0"/>
          <w:marRight w:val="0"/>
          <w:marTop w:val="0"/>
          <w:marBottom w:val="0"/>
          <w:divBdr>
            <w:top w:val="none" w:sz="0" w:space="0" w:color="auto"/>
            <w:left w:val="none" w:sz="0" w:space="0" w:color="auto"/>
            <w:bottom w:val="none" w:sz="0" w:space="0" w:color="auto"/>
            <w:right w:val="none" w:sz="0" w:space="0" w:color="auto"/>
          </w:divBdr>
          <w:divsChild>
            <w:div w:id="1528592571">
              <w:marLeft w:val="0"/>
              <w:marRight w:val="0"/>
              <w:marTop w:val="0"/>
              <w:marBottom w:val="0"/>
              <w:divBdr>
                <w:top w:val="none" w:sz="0" w:space="0" w:color="auto"/>
                <w:left w:val="none" w:sz="0" w:space="0" w:color="auto"/>
                <w:bottom w:val="none" w:sz="0" w:space="0" w:color="auto"/>
                <w:right w:val="none" w:sz="0" w:space="0" w:color="auto"/>
              </w:divBdr>
              <w:divsChild>
                <w:div w:id="982613130">
                  <w:marLeft w:val="0"/>
                  <w:marRight w:val="0"/>
                  <w:marTop w:val="0"/>
                  <w:marBottom w:val="0"/>
                  <w:divBdr>
                    <w:top w:val="none" w:sz="0" w:space="0" w:color="auto"/>
                    <w:left w:val="none" w:sz="0" w:space="0" w:color="auto"/>
                    <w:bottom w:val="none" w:sz="0" w:space="0" w:color="auto"/>
                    <w:right w:val="none" w:sz="0" w:space="0" w:color="auto"/>
                  </w:divBdr>
                  <w:divsChild>
                    <w:div w:id="685254934">
                      <w:marLeft w:val="0"/>
                      <w:marRight w:val="0"/>
                      <w:marTop w:val="0"/>
                      <w:marBottom w:val="0"/>
                      <w:divBdr>
                        <w:top w:val="none" w:sz="0" w:space="0" w:color="auto"/>
                        <w:left w:val="none" w:sz="0" w:space="0" w:color="auto"/>
                        <w:bottom w:val="none" w:sz="0" w:space="0" w:color="auto"/>
                        <w:right w:val="none" w:sz="0" w:space="0" w:color="auto"/>
                      </w:divBdr>
                      <w:divsChild>
                        <w:div w:id="1245334748">
                          <w:marLeft w:val="0"/>
                          <w:marRight w:val="0"/>
                          <w:marTop w:val="0"/>
                          <w:marBottom w:val="0"/>
                          <w:divBdr>
                            <w:top w:val="none" w:sz="0" w:space="0" w:color="auto"/>
                            <w:left w:val="none" w:sz="0" w:space="0" w:color="auto"/>
                            <w:bottom w:val="none" w:sz="0" w:space="0" w:color="auto"/>
                            <w:right w:val="none" w:sz="0" w:space="0" w:color="auto"/>
                          </w:divBdr>
                          <w:divsChild>
                            <w:div w:id="538903821">
                              <w:marLeft w:val="0"/>
                              <w:marRight w:val="0"/>
                              <w:marTop w:val="0"/>
                              <w:marBottom w:val="0"/>
                              <w:divBdr>
                                <w:top w:val="none" w:sz="0" w:space="0" w:color="auto"/>
                                <w:left w:val="none" w:sz="0" w:space="0" w:color="auto"/>
                                <w:bottom w:val="none" w:sz="0" w:space="0" w:color="auto"/>
                                <w:right w:val="none" w:sz="0" w:space="0" w:color="auto"/>
                              </w:divBdr>
                              <w:divsChild>
                                <w:div w:id="771585914">
                                  <w:marLeft w:val="0"/>
                                  <w:marRight w:val="0"/>
                                  <w:marTop w:val="0"/>
                                  <w:marBottom w:val="0"/>
                                  <w:divBdr>
                                    <w:top w:val="none" w:sz="0" w:space="0" w:color="auto"/>
                                    <w:left w:val="none" w:sz="0" w:space="0" w:color="auto"/>
                                    <w:bottom w:val="none" w:sz="0" w:space="0" w:color="auto"/>
                                    <w:right w:val="none" w:sz="0" w:space="0" w:color="auto"/>
                                  </w:divBdr>
                                  <w:divsChild>
                                    <w:div w:id="863784746">
                                      <w:marLeft w:val="0"/>
                                      <w:marRight w:val="0"/>
                                      <w:marTop w:val="0"/>
                                      <w:marBottom w:val="0"/>
                                      <w:divBdr>
                                        <w:top w:val="none" w:sz="0" w:space="0" w:color="auto"/>
                                        <w:left w:val="none" w:sz="0" w:space="0" w:color="auto"/>
                                        <w:bottom w:val="none" w:sz="0" w:space="0" w:color="auto"/>
                                        <w:right w:val="none" w:sz="0" w:space="0" w:color="auto"/>
                                      </w:divBdr>
                                      <w:divsChild>
                                        <w:div w:id="1099044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31606">
      <w:bodyDiv w:val="1"/>
      <w:marLeft w:val="0"/>
      <w:marRight w:val="0"/>
      <w:marTop w:val="0"/>
      <w:marBottom w:val="0"/>
      <w:divBdr>
        <w:top w:val="none" w:sz="0" w:space="0" w:color="auto"/>
        <w:left w:val="none" w:sz="0" w:space="0" w:color="auto"/>
        <w:bottom w:val="none" w:sz="0" w:space="0" w:color="auto"/>
        <w:right w:val="none" w:sz="0" w:space="0" w:color="auto"/>
      </w:divBdr>
      <w:divsChild>
        <w:div w:id="1251305408">
          <w:marLeft w:val="0"/>
          <w:marRight w:val="0"/>
          <w:marTop w:val="0"/>
          <w:marBottom w:val="0"/>
          <w:divBdr>
            <w:top w:val="none" w:sz="0" w:space="0" w:color="auto"/>
            <w:left w:val="none" w:sz="0" w:space="0" w:color="auto"/>
            <w:bottom w:val="none" w:sz="0" w:space="0" w:color="auto"/>
            <w:right w:val="none" w:sz="0" w:space="0" w:color="auto"/>
          </w:divBdr>
          <w:divsChild>
            <w:div w:id="980843077">
              <w:marLeft w:val="0"/>
              <w:marRight w:val="0"/>
              <w:marTop w:val="0"/>
              <w:marBottom w:val="0"/>
              <w:divBdr>
                <w:top w:val="none" w:sz="0" w:space="0" w:color="auto"/>
                <w:left w:val="none" w:sz="0" w:space="0" w:color="auto"/>
                <w:bottom w:val="none" w:sz="0" w:space="0" w:color="auto"/>
                <w:right w:val="none" w:sz="0" w:space="0" w:color="auto"/>
              </w:divBdr>
              <w:divsChild>
                <w:div w:id="1976988091">
                  <w:marLeft w:val="0"/>
                  <w:marRight w:val="0"/>
                  <w:marTop w:val="0"/>
                  <w:marBottom w:val="0"/>
                  <w:divBdr>
                    <w:top w:val="none" w:sz="0" w:space="0" w:color="auto"/>
                    <w:left w:val="none" w:sz="0" w:space="0" w:color="auto"/>
                    <w:bottom w:val="none" w:sz="0" w:space="0" w:color="auto"/>
                    <w:right w:val="none" w:sz="0" w:space="0" w:color="auto"/>
                  </w:divBdr>
                  <w:divsChild>
                    <w:div w:id="1143473946">
                      <w:marLeft w:val="0"/>
                      <w:marRight w:val="0"/>
                      <w:marTop w:val="0"/>
                      <w:marBottom w:val="0"/>
                      <w:divBdr>
                        <w:top w:val="none" w:sz="0" w:space="0" w:color="auto"/>
                        <w:left w:val="none" w:sz="0" w:space="0" w:color="auto"/>
                        <w:bottom w:val="none" w:sz="0" w:space="0" w:color="auto"/>
                        <w:right w:val="none" w:sz="0" w:space="0" w:color="auto"/>
                      </w:divBdr>
                      <w:divsChild>
                        <w:div w:id="1607270882">
                          <w:marLeft w:val="0"/>
                          <w:marRight w:val="0"/>
                          <w:marTop w:val="0"/>
                          <w:marBottom w:val="0"/>
                          <w:divBdr>
                            <w:top w:val="none" w:sz="0" w:space="0" w:color="auto"/>
                            <w:left w:val="none" w:sz="0" w:space="0" w:color="auto"/>
                            <w:bottom w:val="none" w:sz="0" w:space="0" w:color="auto"/>
                            <w:right w:val="none" w:sz="0" w:space="0" w:color="auto"/>
                          </w:divBdr>
                          <w:divsChild>
                            <w:div w:id="569196434">
                              <w:marLeft w:val="0"/>
                              <w:marRight w:val="0"/>
                              <w:marTop w:val="0"/>
                              <w:marBottom w:val="0"/>
                              <w:divBdr>
                                <w:top w:val="none" w:sz="0" w:space="0" w:color="auto"/>
                                <w:left w:val="none" w:sz="0" w:space="0" w:color="auto"/>
                                <w:bottom w:val="none" w:sz="0" w:space="0" w:color="auto"/>
                                <w:right w:val="none" w:sz="0" w:space="0" w:color="auto"/>
                              </w:divBdr>
                              <w:divsChild>
                                <w:div w:id="703213068">
                                  <w:marLeft w:val="0"/>
                                  <w:marRight w:val="0"/>
                                  <w:marTop w:val="0"/>
                                  <w:marBottom w:val="0"/>
                                  <w:divBdr>
                                    <w:top w:val="none" w:sz="0" w:space="0" w:color="auto"/>
                                    <w:left w:val="none" w:sz="0" w:space="0" w:color="auto"/>
                                    <w:bottom w:val="none" w:sz="0" w:space="0" w:color="auto"/>
                                    <w:right w:val="none" w:sz="0" w:space="0" w:color="auto"/>
                                  </w:divBdr>
                                  <w:divsChild>
                                    <w:div w:id="352348302">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83563">
      <w:bodyDiv w:val="1"/>
      <w:marLeft w:val="0"/>
      <w:marRight w:val="0"/>
      <w:marTop w:val="0"/>
      <w:marBottom w:val="0"/>
      <w:divBdr>
        <w:top w:val="none" w:sz="0" w:space="0" w:color="auto"/>
        <w:left w:val="none" w:sz="0" w:space="0" w:color="auto"/>
        <w:bottom w:val="none" w:sz="0" w:space="0" w:color="auto"/>
        <w:right w:val="none" w:sz="0" w:space="0" w:color="auto"/>
      </w:divBdr>
      <w:divsChild>
        <w:div w:id="961182457">
          <w:marLeft w:val="0"/>
          <w:marRight w:val="0"/>
          <w:marTop w:val="0"/>
          <w:marBottom w:val="0"/>
          <w:divBdr>
            <w:top w:val="none" w:sz="0" w:space="0" w:color="auto"/>
            <w:left w:val="none" w:sz="0" w:space="0" w:color="auto"/>
            <w:bottom w:val="none" w:sz="0" w:space="0" w:color="auto"/>
            <w:right w:val="none" w:sz="0" w:space="0" w:color="auto"/>
          </w:divBdr>
          <w:divsChild>
            <w:div w:id="1915503669">
              <w:marLeft w:val="0"/>
              <w:marRight w:val="0"/>
              <w:marTop w:val="0"/>
              <w:marBottom w:val="0"/>
              <w:divBdr>
                <w:top w:val="none" w:sz="0" w:space="0" w:color="auto"/>
                <w:left w:val="none" w:sz="0" w:space="0" w:color="auto"/>
                <w:bottom w:val="none" w:sz="0" w:space="0" w:color="auto"/>
                <w:right w:val="none" w:sz="0" w:space="0" w:color="auto"/>
              </w:divBdr>
              <w:divsChild>
                <w:div w:id="79834388">
                  <w:marLeft w:val="0"/>
                  <w:marRight w:val="0"/>
                  <w:marTop w:val="0"/>
                  <w:marBottom w:val="0"/>
                  <w:divBdr>
                    <w:top w:val="none" w:sz="0" w:space="0" w:color="auto"/>
                    <w:left w:val="none" w:sz="0" w:space="0" w:color="auto"/>
                    <w:bottom w:val="none" w:sz="0" w:space="0" w:color="auto"/>
                    <w:right w:val="none" w:sz="0" w:space="0" w:color="auto"/>
                  </w:divBdr>
                  <w:divsChild>
                    <w:div w:id="2038433876">
                      <w:marLeft w:val="0"/>
                      <w:marRight w:val="0"/>
                      <w:marTop w:val="0"/>
                      <w:marBottom w:val="0"/>
                      <w:divBdr>
                        <w:top w:val="none" w:sz="0" w:space="0" w:color="auto"/>
                        <w:left w:val="none" w:sz="0" w:space="0" w:color="auto"/>
                        <w:bottom w:val="none" w:sz="0" w:space="0" w:color="auto"/>
                        <w:right w:val="none" w:sz="0" w:space="0" w:color="auto"/>
                      </w:divBdr>
                      <w:divsChild>
                        <w:div w:id="1680891687">
                          <w:marLeft w:val="0"/>
                          <w:marRight w:val="0"/>
                          <w:marTop w:val="0"/>
                          <w:marBottom w:val="0"/>
                          <w:divBdr>
                            <w:top w:val="none" w:sz="0" w:space="0" w:color="auto"/>
                            <w:left w:val="none" w:sz="0" w:space="0" w:color="auto"/>
                            <w:bottom w:val="none" w:sz="0" w:space="0" w:color="auto"/>
                            <w:right w:val="none" w:sz="0" w:space="0" w:color="auto"/>
                          </w:divBdr>
                          <w:divsChild>
                            <w:div w:id="2027559146">
                              <w:marLeft w:val="0"/>
                              <w:marRight w:val="0"/>
                              <w:marTop w:val="0"/>
                              <w:marBottom w:val="0"/>
                              <w:divBdr>
                                <w:top w:val="none" w:sz="0" w:space="0" w:color="auto"/>
                                <w:left w:val="none" w:sz="0" w:space="0" w:color="auto"/>
                                <w:bottom w:val="none" w:sz="0" w:space="0" w:color="auto"/>
                                <w:right w:val="none" w:sz="0" w:space="0" w:color="auto"/>
                              </w:divBdr>
                              <w:divsChild>
                                <w:div w:id="640961998">
                                  <w:marLeft w:val="0"/>
                                  <w:marRight w:val="0"/>
                                  <w:marTop w:val="0"/>
                                  <w:marBottom w:val="0"/>
                                  <w:divBdr>
                                    <w:top w:val="none" w:sz="0" w:space="0" w:color="auto"/>
                                    <w:left w:val="none" w:sz="0" w:space="0" w:color="auto"/>
                                    <w:bottom w:val="none" w:sz="0" w:space="0" w:color="auto"/>
                                    <w:right w:val="none" w:sz="0" w:space="0" w:color="auto"/>
                                  </w:divBdr>
                                  <w:divsChild>
                                    <w:div w:id="1470242082">
                                      <w:marLeft w:val="0"/>
                                      <w:marRight w:val="0"/>
                                      <w:marTop w:val="0"/>
                                      <w:marBottom w:val="0"/>
                                      <w:divBdr>
                                        <w:top w:val="none" w:sz="0" w:space="0" w:color="auto"/>
                                        <w:left w:val="none" w:sz="0" w:space="0" w:color="auto"/>
                                        <w:bottom w:val="none" w:sz="0" w:space="0" w:color="auto"/>
                                        <w:right w:val="none" w:sz="0" w:space="0" w:color="auto"/>
                                      </w:divBdr>
                                      <w:divsChild>
                                        <w:div w:id="22623482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923449">
      <w:bodyDiv w:val="1"/>
      <w:marLeft w:val="0"/>
      <w:marRight w:val="0"/>
      <w:marTop w:val="0"/>
      <w:marBottom w:val="0"/>
      <w:divBdr>
        <w:top w:val="none" w:sz="0" w:space="0" w:color="auto"/>
        <w:left w:val="none" w:sz="0" w:space="0" w:color="auto"/>
        <w:bottom w:val="none" w:sz="0" w:space="0" w:color="auto"/>
        <w:right w:val="none" w:sz="0" w:space="0" w:color="auto"/>
      </w:divBdr>
      <w:divsChild>
        <w:div w:id="785540185">
          <w:marLeft w:val="0"/>
          <w:marRight w:val="0"/>
          <w:marTop w:val="0"/>
          <w:marBottom w:val="0"/>
          <w:divBdr>
            <w:top w:val="none" w:sz="0" w:space="0" w:color="auto"/>
            <w:left w:val="none" w:sz="0" w:space="0" w:color="auto"/>
            <w:bottom w:val="none" w:sz="0" w:space="0" w:color="auto"/>
            <w:right w:val="none" w:sz="0" w:space="0" w:color="auto"/>
          </w:divBdr>
          <w:divsChild>
            <w:div w:id="1720933934">
              <w:marLeft w:val="0"/>
              <w:marRight w:val="0"/>
              <w:marTop w:val="0"/>
              <w:marBottom w:val="0"/>
              <w:divBdr>
                <w:top w:val="none" w:sz="0" w:space="0" w:color="auto"/>
                <w:left w:val="none" w:sz="0" w:space="0" w:color="auto"/>
                <w:bottom w:val="none" w:sz="0" w:space="0" w:color="auto"/>
                <w:right w:val="none" w:sz="0" w:space="0" w:color="auto"/>
              </w:divBdr>
              <w:divsChild>
                <w:div w:id="556747670">
                  <w:marLeft w:val="0"/>
                  <w:marRight w:val="0"/>
                  <w:marTop w:val="0"/>
                  <w:marBottom w:val="0"/>
                  <w:divBdr>
                    <w:top w:val="none" w:sz="0" w:space="0" w:color="auto"/>
                    <w:left w:val="none" w:sz="0" w:space="0" w:color="auto"/>
                    <w:bottom w:val="none" w:sz="0" w:space="0" w:color="auto"/>
                    <w:right w:val="none" w:sz="0" w:space="0" w:color="auto"/>
                  </w:divBdr>
                  <w:divsChild>
                    <w:div w:id="1331176478">
                      <w:marLeft w:val="0"/>
                      <w:marRight w:val="0"/>
                      <w:marTop w:val="0"/>
                      <w:marBottom w:val="0"/>
                      <w:divBdr>
                        <w:top w:val="none" w:sz="0" w:space="0" w:color="auto"/>
                        <w:left w:val="none" w:sz="0" w:space="0" w:color="auto"/>
                        <w:bottom w:val="none" w:sz="0" w:space="0" w:color="auto"/>
                        <w:right w:val="none" w:sz="0" w:space="0" w:color="auto"/>
                      </w:divBdr>
                      <w:divsChild>
                        <w:div w:id="1609895405">
                          <w:marLeft w:val="0"/>
                          <w:marRight w:val="0"/>
                          <w:marTop w:val="0"/>
                          <w:marBottom w:val="0"/>
                          <w:divBdr>
                            <w:top w:val="none" w:sz="0" w:space="0" w:color="auto"/>
                            <w:left w:val="none" w:sz="0" w:space="0" w:color="auto"/>
                            <w:bottom w:val="none" w:sz="0" w:space="0" w:color="auto"/>
                            <w:right w:val="none" w:sz="0" w:space="0" w:color="auto"/>
                          </w:divBdr>
                          <w:divsChild>
                            <w:div w:id="719325701">
                              <w:marLeft w:val="0"/>
                              <w:marRight w:val="0"/>
                              <w:marTop w:val="0"/>
                              <w:marBottom w:val="0"/>
                              <w:divBdr>
                                <w:top w:val="none" w:sz="0" w:space="0" w:color="auto"/>
                                <w:left w:val="none" w:sz="0" w:space="0" w:color="auto"/>
                                <w:bottom w:val="none" w:sz="0" w:space="0" w:color="auto"/>
                                <w:right w:val="none" w:sz="0" w:space="0" w:color="auto"/>
                              </w:divBdr>
                              <w:divsChild>
                                <w:div w:id="265963102">
                                  <w:marLeft w:val="0"/>
                                  <w:marRight w:val="0"/>
                                  <w:marTop w:val="0"/>
                                  <w:marBottom w:val="0"/>
                                  <w:divBdr>
                                    <w:top w:val="none" w:sz="0" w:space="0" w:color="auto"/>
                                    <w:left w:val="none" w:sz="0" w:space="0" w:color="auto"/>
                                    <w:bottom w:val="none" w:sz="0" w:space="0" w:color="auto"/>
                                    <w:right w:val="none" w:sz="0" w:space="0" w:color="auto"/>
                                  </w:divBdr>
                                  <w:divsChild>
                                    <w:div w:id="1656371725">
                                      <w:marLeft w:val="0"/>
                                      <w:marRight w:val="0"/>
                                      <w:marTop w:val="0"/>
                                      <w:marBottom w:val="0"/>
                                      <w:divBdr>
                                        <w:top w:val="none" w:sz="0" w:space="0" w:color="auto"/>
                                        <w:left w:val="none" w:sz="0" w:space="0" w:color="auto"/>
                                        <w:bottom w:val="none" w:sz="0" w:space="0" w:color="auto"/>
                                        <w:right w:val="none" w:sz="0" w:space="0" w:color="auto"/>
                                      </w:divBdr>
                                      <w:divsChild>
                                        <w:div w:id="91817812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762117">
      <w:bodyDiv w:val="1"/>
      <w:marLeft w:val="0"/>
      <w:marRight w:val="0"/>
      <w:marTop w:val="0"/>
      <w:marBottom w:val="0"/>
      <w:divBdr>
        <w:top w:val="none" w:sz="0" w:space="0" w:color="auto"/>
        <w:left w:val="none" w:sz="0" w:space="0" w:color="auto"/>
        <w:bottom w:val="none" w:sz="0" w:space="0" w:color="auto"/>
        <w:right w:val="none" w:sz="0" w:space="0" w:color="auto"/>
      </w:divBdr>
      <w:divsChild>
        <w:div w:id="649596801">
          <w:marLeft w:val="0"/>
          <w:marRight w:val="0"/>
          <w:marTop w:val="0"/>
          <w:marBottom w:val="0"/>
          <w:divBdr>
            <w:top w:val="none" w:sz="0" w:space="0" w:color="auto"/>
            <w:left w:val="none" w:sz="0" w:space="0" w:color="auto"/>
            <w:bottom w:val="none" w:sz="0" w:space="0" w:color="auto"/>
            <w:right w:val="none" w:sz="0" w:space="0" w:color="auto"/>
          </w:divBdr>
          <w:divsChild>
            <w:div w:id="1302152698">
              <w:marLeft w:val="0"/>
              <w:marRight w:val="0"/>
              <w:marTop w:val="0"/>
              <w:marBottom w:val="0"/>
              <w:divBdr>
                <w:top w:val="none" w:sz="0" w:space="0" w:color="auto"/>
                <w:left w:val="none" w:sz="0" w:space="0" w:color="auto"/>
                <w:bottom w:val="none" w:sz="0" w:space="0" w:color="auto"/>
                <w:right w:val="none" w:sz="0" w:space="0" w:color="auto"/>
              </w:divBdr>
              <w:divsChild>
                <w:div w:id="1889760273">
                  <w:marLeft w:val="0"/>
                  <w:marRight w:val="0"/>
                  <w:marTop w:val="0"/>
                  <w:marBottom w:val="0"/>
                  <w:divBdr>
                    <w:top w:val="none" w:sz="0" w:space="0" w:color="auto"/>
                    <w:left w:val="none" w:sz="0" w:space="0" w:color="auto"/>
                    <w:bottom w:val="none" w:sz="0" w:space="0" w:color="auto"/>
                    <w:right w:val="none" w:sz="0" w:space="0" w:color="auto"/>
                  </w:divBdr>
                  <w:divsChild>
                    <w:div w:id="527303613">
                      <w:marLeft w:val="0"/>
                      <w:marRight w:val="0"/>
                      <w:marTop w:val="0"/>
                      <w:marBottom w:val="0"/>
                      <w:divBdr>
                        <w:top w:val="none" w:sz="0" w:space="0" w:color="auto"/>
                        <w:left w:val="none" w:sz="0" w:space="0" w:color="auto"/>
                        <w:bottom w:val="none" w:sz="0" w:space="0" w:color="auto"/>
                        <w:right w:val="none" w:sz="0" w:space="0" w:color="auto"/>
                      </w:divBdr>
                      <w:divsChild>
                        <w:div w:id="1796824989">
                          <w:marLeft w:val="0"/>
                          <w:marRight w:val="0"/>
                          <w:marTop w:val="0"/>
                          <w:marBottom w:val="0"/>
                          <w:divBdr>
                            <w:top w:val="none" w:sz="0" w:space="0" w:color="auto"/>
                            <w:left w:val="none" w:sz="0" w:space="0" w:color="auto"/>
                            <w:bottom w:val="none" w:sz="0" w:space="0" w:color="auto"/>
                            <w:right w:val="none" w:sz="0" w:space="0" w:color="auto"/>
                          </w:divBdr>
                          <w:divsChild>
                            <w:div w:id="1183937216">
                              <w:marLeft w:val="0"/>
                              <w:marRight w:val="0"/>
                              <w:marTop w:val="0"/>
                              <w:marBottom w:val="0"/>
                              <w:divBdr>
                                <w:top w:val="none" w:sz="0" w:space="0" w:color="auto"/>
                                <w:left w:val="none" w:sz="0" w:space="0" w:color="auto"/>
                                <w:bottom w:val="none" w:sz="0" w:space="0" w:color="auto"/>
                                <w:right w:val="none" w:sz="0" w:space="0" w:color="auto"/>
                              </w:divBdr>
                              <w:divsChild>
                                <w:div w:id="419448558">
                                  <w:marLeft w:val="0"/>
                                  <w:marRight w:val="0"/>
                                  <w:marTop w:val="0"/>
                                  <w:marBottom w:val="0"/>
                                  <w:divBdr>
                                    <w:top w:val="none" w:sz="0" w:space="0" w:color="auto"/>
                                    <w:left w:val="none" w:sz="0" w:space="0" w:color="auto"/>
                                    <w:bottom w:val="none" w:sz="0" w:space="0" w:color="auto"/>
                                    <w:right w:val="none" w:sz="0" w:space="0" w:color="auto"/>
                                  </w:divBdr>
                                  <w:divsChild>
                                    <w:div w:id="1821187311">
                                      <w:marLeft w:val="0"/>
                                      <w:marRight w:val="0"/>
                                      <w:marTop w:val="0"/>
                                      <w:marBottom w:val="0"/>
                                      <w:divBdr>
                                        <w:top w:val="none" w:sz="0" w:space="0" w:color="auto"/>
                                        <w:left w:val="none" w:sz="0" w:space="0" w:color="auto"/>
                                        <w:bottom w:val="none" w:sz="0" w:space="0" w:color="auto"/>
                                        <w:right w:val="none" w:sz="0" w:space="0" w:color="auto"/>
                                      </w:divBdr>
                                      <w:divsChild>
                                        <w:div w:id="107605634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079816">
      <w:bodyDiv w:val="1"/>
      <w:marLeft w:val="0"/>
      <w:marRight w:val="0"/>
      <w:marTop w:val="0"/>
      <w:marBottom w:val="0"/>
      <w:divBdr>
        <w:top w:val="none" w:sz="0" w:space="0" w:color="auto"/>
        <w:left w:val="none" w:sz="0" w:space="0" w:color="auto"/>
        <w:bottom w:val="none" w:sz="0" w:space="0" w:color="auto"/>
        <w:right w:val="none" w:sz="0" w:space="0" w:color="auto"/>
      </w:divBdr>
      <w:divsChild>
        <w:div w:id="1079713550">
          <w:marLeft w:val="0"/>
          <w:marRight w:val="0"/>
          <w:marTop w:val="0"/>
          <w:marBottom w:val="0"/>
          <w:divBdr>
            <w:top w:val="none" w:sz="0" w:space="0" w:color="auto"/>
            <w:left w:val="none" w:sz="0" w:space="0" w:color="auto"/>
            <w:bottom w:val="none" w:sz="0" w:space="0" w:color="auto"/>
            <w:right w:val="none" w:sz="0" w:space="0" w:color="auto"/>
          </w:divBdr>
          <w:divsChild>
            <w:div w:id="383255027">
              <w:marLeft w:val="0"/>
              <w:marRight w:val="0"/>
              <w:marTop w:val="0"/>
              <w:marBottom w:val="0"/>
              <w:divBdr>
                <w:top w:val="none" w:sz="0" w:space="0" w:color="auto"/>
                <w:left w:val="none" w:sz="0" w:space="0" w:color="auto"/>
                <w:bottom w:val="none" w:sz="0" w:space="0" w:color="auto"/>
                <w:right w:val="none" w:sz="0" w:space="0" w:color="auto"/>
              </w:divBdr>
              <w:divsChild>
                <w:div w:id="2028678651">
                  <w:marLeft w:val="0"/>
                  <w:marRight w:val="0"/>
                  <w:marTop w:val="0"/>
                  <w:marBottom w:val="0"/>
                  <w:divBdr>
                    <w:top w:val="none" w:sz="0" w:space="0" w:color="auto"/>
                    <w:left w:val="none" w:sz="0" w:space="0" w:color="auto"/>
                    <w:bottom w:val="none" w:sz="0" w:space="0" w:color="auto"/>
                    <w:right w:val="none" w:sz="0" w:space="0" w:color="auto"/>
                  </w:divBdr>
                  <w:divsChild>
                    <w:div w:id="1418820907">
                      <w:marLeft w:val="0"/>
                      <w:marRight w:val="0"/>
                      <w:marTop w:val="0"/>
                      <w:marBottom w:val="0"/>
                      <w:divBdr>
                        <w:top w:val="none" w:sz="0" w:space="0" w:color="auto"/>
                        <w:left w:val="none" w:sz="0" w:space="0" w:color="auto"/>
                        <w:bottom w:val="none" w:sz="0" w:space="0" w:color="auto"/>
                        <w:right w:val="none" w:sz="0" w:space="0" w:color="auto"/>
                      </w:divBdr>
                      <w:divsChild>
                        <w:div w:id="1283539911">
                          <w:marLeft w:val="0"/>
                          <w:marRight w:val="0"/>
                          <w:marTop w:val="0"/>
                          <w:marBottom w:val="0"/>
                          <w:divBdr>
                            <w:top w:val="none" w:sz="0" w:space="0" w:color="auto"/>
                            <w:left w:val="none" w:sz="0" w:space="0" w:color="auto"/>
                            <w:bottom w:val="none" w:sz="0" w:space="0" w:color="auto"/>
                            <w:right w:val="none" w:sz="0" w:space="0" w:color="auto"/>
                          </w:divBdr>
                          <w:divsChild>
                            <w:div w:id="1461916552">
                              <w:marLeft w:val="0"/>
                              <w:marRight w:val="0"/>
                              <w:marTop w:val="0"/>
                              <w:marBottom w:val="0"/>
                              <w:divBdr>
                                <w:top w:val="none" w:sz="0" w:space="0" w:color="auto"/>
                                <w:left w:val="none" w:sz="0" w:space="0" w:color="auto"/>
                                <w:bottom w:val="none" w:sz="0" w:space="0" w:color="auto"/>
                                <w:right w:val="none" w:sz="0" w:space="0" w:color="auto"/>
                              </w:divBdr>
                              <w:divsChild>
                                <w:div w:id="1074353110">
                                  <w:marLeft w:val="0"/>
                                  <w:marRight w:val="0"/>
                                  <w:marTop w:val="0"/>
                                  <w:marBottom w:val="0"/>
                                  <w:divBdr>
                                    <w:top w:val="none" w:sz="0" w:space="0" w:color="auto"/>
                                    <w:left w:val="none" w:sz="0" w:space="0" w:color="auto"/>
                                    <w:bottom w:val="none" w:sz="0" w:space="0" w:color="auto"/>
                                    <w:right w:val="none" w:sz="0" w:space="0" w:color="auto"/>
                                  </w:divBdr>
                                  <w:divsChild>
                                    <w:div w:id="2074935478">
                                      <w:marLeft w:val="0"/>
                                      <w:marRight w:val="0"/>
                                      <w:marTop w:val="0"/>
                                      <w:marBottom w:val="0"/>
                                      <w:divBdr>
                                        <w:top w:val="none" w:sz="0" w:space="0" w:color="auto"/>
                                        <w:left w:val="none" w:sz="0" w:space="0" w:color="auto"/>
                                        <w:bottom w:val="none" w:sz="0" w:space="0" w:color="auto"/>
                                        <w:right w:val="none" w:sz="0" w:space="0" w:color="auto"/>
                                      </w:divBdr>
                                      <w:divsChild>
                                        <w:div w:id="138328555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279004">
      <w:bodyDiv w:val="1"/>
      <w:marLeft w:val="0"/>
      <w:marRight w:val="0"/>
      <w:marTop w:val="0"/>
      <w:marBottom w:val="0"/>
      <w:divBdr>
        <w:top w:val="none" w:sz="0" w:space="0" w:color="auto"/>
        <w:left w:val="none" w:sz="0" w:space="0" w:color="auto"/>
        <w:bottom w:val="none" w:sz="0" w:space="0" w:color="auto"/>
        <w:right w:val="none" w:sz="0" w:space="0" w:color="auto"/>
      </w:divBdr>
      <w:divsChild>
        <w:div w:id="1130634795">
          <w:marLeft w:val="0"/>
          <w:marRight w:val="0"/>
          <w:marTop w:val="0"/>
          <w:marBottom w:val="0"/>
          <w:divBdr>
            <w:top w:val="none" w:sz="0" w:space="0" w:color="auto"/>
            <w:left w:val="none" w:sz="0" w:space="0" w:color="auto"/>
            <w:bottom w:val="none" w:sz="0" w:space="0" w:color="auto"/>
            <w:right w:val="none" w:sz="0" w:space="0" w:color="auto"/>
          </w:divBdr>
          <w:divsChild>
            <w:div w:id="2142184929">
              <w:marLeft w:val="0"/>
              <w:marRight w:val="0"/>
              <w:marTop w:val="0"/>
              <w:marBottom w:val="0"/>
              <w:divBdr>
                <w:top w:val="none" w:sz="0" w:space="0" w:color="auto"/>
                <w:left w:val="none" w:sz="0" w:space="0" w:color="auto"/>
                <w:bottom w:val="none" w:sz="0" w:space="0" w:color="auto"/>
                <w:right w:val="none" w:sz="0" w:space="0" w:color="auto"/>
              </w:divBdr>
              <w:divsChild>
                <w:div w:id="1928810688">
                  <w:marLeft w:val="0"/>
                  <w:marRight w:val="0"/>
                  <w:marTop w:val="0"/>
                  <w:marBottom w:val="0"/>
                  <w:divBdr>
                    <w:top w:val="none" w:sz="0" w:space="0" w:color="auto"/>
                    <w:left w:val="none" w:sz="0" w:space="0" w:color="auto"/>
                    <w:bottom w:val="none" w:sz="0" w:space="0" w:color="auto"/>
                    <w:right w:val="none" w:sz="0" w:space="0" w:color="auto"/>
                  </w:divBdr>
                  <w:divsChild>
                    <w:div w:id="371534941">
                      <w:marLeft w:val="0"/>
                      <w:marRight w:val="0"/>
                      <w:marTop w:val="0"/>
                      <w:marBottom w:val="0"/>
                      <w:divBdr>
                        <w:top w:val="none" w:sz="0" w:space="0" w:color="auto"/>
                        <w:left w:val="none" w:sz="0" w:space="0" w:color="auto"/>
                        <w:bottom w:val="none" w:sz="0" w:space="0" w:color="auto"/>
                        <w:right w:val="none" w:sz="0" w:space="0" w:color="auto"/>
                      </w:divBdr>
                      <w:divsChild>
                        <w:div w:id="1642996195">
                          <w:marLeft w:val="0"/>
                          <w:marRight w:val="0"/>
                          <w:marTop w:val="0"/>
                          <w:marBottom w:val="0"/>
                          <w:divBdr>
                            <w:top w:val="none" w:sz="0" w:space="0" w:color="auto"/>
                            <w:left w:val="none" w:sz="0" w:space="0" w:color="auto"/>
                            <w:bottom w:val="none" w:sz="0" w:space="0" w:color="auto"/>
                            <w:right w:val="none" w:sz="0" w:space="0" w:color="auto"/>
                          </w:divBdr>
                          <w:divsChild>
                            <w:div w:id="331184145">
                              <w:marLeft w:val="0"/>
                              <w:marRight w:val="0"/>
                              <w:marTop w:val="0"/>
                              <w:marBottom w:val="0"/>
                              <w:divBdr>
                                <w:top w:val="none" w:sz="0" w:space="0" w:color="auto"/>
                                <w:left w:val="none" w:sz="0" w:space="0" w:color="auto"/>
                                <w:bottom w:val="none" w:sz="0" w:space="0" w:color="auto"/>
                                <w:right w:val="none" w:sz="0" w:space="0" w:color="auto"/>
                              </w:divBdr>
                              <w:divsChild>
                                <w:div w:id="731275598">
                                  <w:marLeft w:val="0"/>
                                  <w:marRight w:val="0"/>
                                  <w:marTop w:val="0"/>
                                  <w:marBottom w:val="0"/>
                                  <w:divBdr>
                                    <w:top w:val="none" w:sz="0" w:space="0" w:color="auto"/>
                                    <w:left w:val="none" w:sz="0" w:space="0" w:color="auto"/>
                                    <w:bottom w:val="none" w:sz="0" w:space="0" w:color="auto"/>
                                    <w:right w:val="none" w:sz="0" w:space="0" w:color="auto"/>
                                  </w:divBdr>
                                  <w:divsChild>
                                    <w:div w:id="1701080460">
                                      <w:marLeft w:val="0"/>
                                      <w:marRight w:val="0"/>
                                      <w:marTop w:val="0"/>
                                      <w:marBottom w:val="0"/>
                                      <w:divBdr>
                                        <w:top w:val="none" w:sz="0" w:space="0" w:color="auto"/>
                                        <w:left w:val="none" w:sz="0" w:space="0" w:color="auto"/>
                                        <w:bottom w:val="none" w:sz="0" w:space="0" w:color="auto"/>
                                        <w:right w:val="none" w:sz="0" w:space="0" w:color="auto"/>
                                      </w:divBdr>
                                      <w:divsChild>
                                        <w:div w:id="152208346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59273">
      <w:bodyDiv w:val="1"/>
      <w:marLeft w:val="0"/>
      <w:marRight w:val="0"/>
      <w:marTop w:val="0"/>
      <w:marBottom w:val="0"/>
      <w:divBdr>
        <w:top w:val="none" w:sz="0" w:space="0" w:color="auto"/>
        <w:left w:val="none" w:sz="0" w:space="0" w:color="auto"/>
        <w:bottom w:val="none" w:sz="0" w:space="0" w:color="auto"/>
        <w:right w:val="none" w:sz="0" w:space="0" w:color="auto"/>
      </w:divBdr>
      <w:divsChild>
        <w:div w:id="1426488571">
          <w:marLeft w:val="0"/>
          <w:marRight w:val="0"/>
          <w:marTop w:val="0"/>
          <w:marBottom w:val="0"/>
          <w:divBdr>
            <w:top w:val="none" w:sz="0" w:space="0" w:color="auto"/>
            <w:left w:val="none" w:sz="0" w:space="0" w:color="auto"/>
            <w:bottom w:val="none" w:sz="0" w:space="0" w:color="auto"/>
            <w:right w:val="none" w:sz="0" w:space="0" w:color="auto"/>
          </w:divBdr>
          <w:divsChild>
            <w:div w:id="1910341223">
              <w:marLeft w:val="0"/>
              <w:marRight w:val="0"/>
              <w:marTop w:val="0"/>
              <w:marBottom w:val="0"/>
              <w:divBdr>
                <w:top w:val="none" w:sz="0" w:space="0" w:color="auto"/>
                <w:left w:val="none" w:sz="0" w:space="0" w:color="auto"/>
                <w:bottom w:val="none" w:sz="0" w:space="0" w:color="auto"/>
                <w:right w:val="none" w:sz="0" w:space="0" w:color="auto"/>
              </w:divBdr>
              <w:divsChild>
                <w:div w:id="481237337">
                  <w:marLeft w:val="0"/>
                  <w:marRight w:val="0"/>
                  <w:marTop w:val="0"/>
                  <w:marBottom w:val="0"/>
                  <w:divBdr>
                    <w:top w:val="none" w:sz="0" w:space="0" w:color="auto"/>
                    <w:left w:val="none" w:sz="0" w:space="0" w:color="auto"/>
                    <w:bottom w:val="none" w:sz="0" w:space="0" w:color="auto"/>
                    <w:right w:val="none" w:sz="0" w:space="0" w:color="auto"/>
                  </w:divBdr>
                  <w:divsChild>
                    <w:div w:id="472261698">
                      <w:marLeft w:val="0"/>
                      <w:marRight w:val="0"/>
                      <w:marTop w:val="0"/>
                      <w:marBottom w:val="0"/>
                      <w:divBdr>
                        <w:top w:val="none" w:sz="0" w:space="0" w:color="auto"/>
                        <w:left w:val="none" w:sz="0" w:space="0" w:color="auto"/>
                        <w:bottom w:val="none" w:sz="0" w:space="0" w:color="auto"/>
                        <w:right w:val="none" w:sz="0" w:space="0" w:color="auto"/>
                      </w:divBdr>
                      <w:divsChild>
                        <w:div w:id="1378508140">
                          <w:marLeft w:val="0"/>
                          <w:marRight w:val="0"/>
                          <w:marTop w:val="0"/>
                          <w:marBottom w:val="0"/>
                          <w:divBdr>
                            <w:top w:val="none" w:sz="0" w:space="0" w:color="auto"/>
                            <w:left w:val="none" w:sz="0" w:space="0" w:color="auto"/>
                            <w:bottom w:val="none" w:sz="0" w:space="0" w:color="auto"/>
                            <w:right w:val="none" w:sz="0" w:space="0" w:color="auto"/>
                          </w:divBdr>
                          <w:divsChild>
                            <w:div w:id="15930955">
                              <w:marLeft w:val="0"/>
                              <w:marRight w:val="0"/>
                              <w:marTop w:val="0"/>
                              <w:marBottom w:val="0"/>
                              <w:divBdr>
                                <w:top w:val="none" w:sz="0" w:space="0" w:color="auto"/>
                                <w:left w:val="none" w:sz="0" w:space="0" w:color="auto"/>
                                <w:bottom w:val="none" w:sz="0" w:space="0" w:color="auto"/>
                                <w:right w:val="none" w:sz="0" w:space="0" w:color="auto"/>
                              </w:divBdr>
                              <w:divsChild>
                                <w:div w:id="2030058717">
                                  <w:marLeft w:val="0"/>
                                  <w:marRight w:val="0"/>
                                  <w:marTop w:val="0"/>
                                  <w:marBottom w:val="0"/>
                                  <w:divBdr>
                                    <w:top w:val="none" w:sz="0" w:space="0" w:color="auto"/>
                                    <w:left w:val="none" w:sz="0" w:space="0" w:color="auto"/>
                                    <w:bottom w:val="none" w:sz="0" w:space="0" w:color="auto"/>
                                    <w:right w:val="none" w:sz="0" w:space="0" w:color="auto"/>
                                  </w:divBdr>
                                  <w:divsChild>
                                    <w:div w:id="464084758">
                                      <w:marLeft w:val="0"/>
                                      <w:marRight w:val="0"/>
                                      <w:marTop w:val="0"/>
                                      <w:marBottom w:val="0"/>
                                      <w:divBdr>
                                        <w:top w:val="none" w:sz="0" w:space="0" w:color="auto"/>
                                        <w:left w:val="none" w:sz="0" w:space="0" w:color="auto"/>
                                        <w:bottom w:val="none" w:sz="0" w:space="0" w:color="auto"/>
                                        <w:right w:val="none" w:sz="0" w:space="0" w:color="auto"/>
                                      </w:divBdr>
                                      <w:divsChild>
                                        <w:div w:id="37100072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15798">
      <w:bodyDiv w:val="1"/>
      <w:marLeft w:val="0"/>
      <w:marRight w:val="0"/>
      <w:marTop w:val="0"/>
      <w:marBottom w:val="0"/>
      <w:divBdr>
        <w:top w:val="none" w:sz="0" w:space="0" w:color="auto"/>
        <w:left w:val="none" w:sz="0" w:space="0" w:color="auto"/>
        <w:bottom w:val="none" w:sz="0" w:space="0" w:color="auto"/>
        <w:right w:val="none" w:sz="0" w:space="0" w:color="auto"/>
      </w:divBdr>
      <w:divsChild>
        <w:div w:id="703212387">
          <w:marLeft w:val="0"/>
          <w:marRight w:val="0"/>
          <w:marTop w:val="0"/>
          <w:marBottom w:val="0"/>
          <w:divBdr>
            <w:top w:val="none" w:sz="0" w:space="0" w:color="auto"/>
            <w:left w:val="none" w:sz="0" w:space="0" w:color="auto"/>
            <w:bottom w:val="none" w:sz="0" w:space="0" w:color="auto"/>
            <w:right w:val="none" w:sz="0" w:space="0" w:color="auto"/>
          </w:divBdr>
          <w:divsChild>
            <w:div w:id="1295940608">
              <w:marLeft w:val="0"/>
              <w:marRight w:val="0"/>
              <w:marTop w:val="0"/>
              <w:marBottom w:val="0"/>
              <w:divBdr>
                <w:top w:val="none" w:sz="0" w:space="0" w:color="auto"/>
                <w:left w:val="none" w:sz="0" w:space="0" w:color="auto"/>
                <w:bottom w:val="none" w:sz="0" w:space="0" w:color="auto"/>
                <w:right w:val="none" w:sz="0" w:space="0" w:color="auto"/>
              </w:divBdr>
              <w:divsChild>
                <w:div w:id="2140805090">
                  <w:marLeft w:val="0"/>
                  <w:marRight w:val="0"/>
                  <w:marTop w:val="0"/>
                  <w:marBottom w:val="0"/>
                  <w:divBdr>
                    <w:top w:val="none" w:sz="0" w:space="0" w:color="auto"/>
                    <w:left w:val="none" w:sz="0" w:space="0" w:color="auto"/>
                    <w:bottom w:val="none" w:sz="0" w:space="0" w:color="auto"/>
                    <w:right w:val="none" w:sz="0" w:space="0" w:color="auto"/>
                  </w:divBdr>
                  <w:divsChild>
                    <w:div w:id="1680542547">
                      <w:marLeft w:val="0"/>
                      <w:marRight w:val="0"/>
                      <w:marTop w:val="0"/>
                      <w:marBottom w:val="0"/>
                      <w:divBdr>
                        <w:top w:val="none" w:sz="0" w:space="0" w:color="auto"/>
                        <w:left w:val="none" w:sz="0" w:space="0" w:color="auto"/>
                        <w:bottom w:val="none" w:sz="0" w:space="0" w:color="auto"/>
                        <w:right w:val="none" w:sz="0" w:space="0" w:color="auto"/>
                      </w:divBdr>
                      <w:divsChild>
                        <w:div w:id="1190610584">
                          <w:marLeft w:val="0"/>
                          <w:marRight w:val="0"/>
                          <w:marTop w:val="0"/>
                          <w:marBottom w:val="0"/>
                          <w:divBdr>
                            <w:top w:val="none" w:sz="0" w:space="0" w:color="auto"/>
                            <w:left w:val="none" w:sz="0" w:space="0" w:color="auto"/>
                            <w:bottom w:val="none" w:sz="0" w:space="0" w:color="auto"/>
                            <w:right w:val="none" w:sz="0" w:space="0" w:color="auto"/>
                          </w:divBdr>
                          <w:divsChild>
                            <w:div w:id="1455177374">
                              <w:marLeft w:val="0"/>
                              <w:marRight w:val="0"/>
                              <w:marTop w:val="0"/>
                              <w:marBottom w:val="0"/>
                              <w:divBdr>
                                <w:top w:val="none" w:sz="0" w:space="0" w:color="auto"/>
                                <w:left w:val="none" w:sz="0" w:space="0" w:color="auto"/>
                                <w:bottom w:val="none" w:sz="0" w:space="0" w:color="auto"/>
                                <w:right w:val="none" w:sz="0" w:space="0" w:color="auto"/>
                              </w:divBdr>
                              <w:divsChild>
                                <w:div w:id="1990935632">
                                  <w:marLeft w:val="0"/>
                                  <w:marRight w:val="0"/>
                                  <w:marTop w:val="0"/>
                                  <w:marBottom w:val="0"/>
                                  <w:divBdr>
                                    <w:top w:val="none" w:sz="0" w:space="0" w:color="auto"/>
                                    <w:left w:val="none" w:sz="0" w:space="0" w:color="auto"/>
                                    <w:bottom w:val="none" w:sz="0" w:space="0" w:color="auto"/>
                                    <w:right w:val="none" w:sz="0" w:space="0" w:color="auto"/>
                                  </w:divBdr>
                                  <w:divsChild>
                                    <w:div w:id="64187746">
                                      <w:marLeft w:val="0"/>
                                      <w:marRight w:val="0"/>
                                      <w:marTop w:val="0"/>
                                      <w:marBottom w:val="0"/>
                                      <w:divBdr>
                                        <w:top w:val="none" w:sz="0" w:space="0" w:color="auto"/>
                                        <w:left w:val="none" w:sz="0" w:space="0" w:color="auto"/>
                                        <w:bottom w:val="none" w:sz="0" w:space="0" w:color="auto"/>
                                        <w:right w:val="none" w:sz="0" w:space="0" w:color="auto"/>
                                      </w:divBdr>
                                      <w:divsChild>
                                        <w:div w:id="87099310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nuals.sp.chfs.ky.gov/Resources/Archived%20Documents/DPP-333%20Tuition%20Waiver%20for%20Foster%20and%20Adopted%20Children.doc" TargetMode="External"/><Relationship Id="rId18" Type="http://schemas.openxmlformats.org/officeDocument/2006/relationships/hyperlink" Target="https://manuals.sp.chfs.ky.gov/Resources/sopFormsLibrary/DPP-159%20Background%20Checks%20for%20Caretaker%20Relatives%20or%20Kinship%20Caregivers.doc" TargetMode="External"/><Relationship Id="rId26" Type="http://schemas.openxmlformats.org/officeDocument/2006/relationships/hyperlink" Target="https://manuals.sp.chfs.ky.gov/chapter10/19/Pages/101IntroductiontoICPCHomeStudies.aspx" TargetMode="External"/><Relationship Id="rId39" Type="http://schemas.openxmlformats.org/officeDocument/2006/relationships/footer" Target="footer1.xml"/><Relationship Id="rId21" Type="http://schemas.openxmlformats.org/officeDocument/2006/relationships/hyperlink" Target="https://manuals.sp.chfs.ky.gov/Resources/Related%20Resources%20Library/Indian%20Child%20Welfare%20Act%20Compliance%20Desk%20Aid.doc" TargetMode="External"/><Relationship Id="rId34" Type="http://schemas.openxmlformats.org/officeDocument/2006/relationships/hyperlink" Target="https://manuals.sp.chfs.ky.gov/Resources/sopFormsLibrary/DPP-153%20Child%20Protective%20Service%20Family%20in%20Need%20of%20Services%20Assessment%20Notification%20Letter.doc"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nuals.sp.chfs.ky.gov/Resources/sopFormsLibrary/DPP-165%20Permanency%20Hearing%20Notification.doc" TargetMode="External"/><Relationship Id="rId20" Type="http://schemas.openxmlformats.org/officeDocument/2006/relationships/hyperlink" Target="https://manuals.sp.chfs.ky.gov/Resources/Related%20Resources%20Library/Kentuckys%20Adoption%20Assistance%20Handbook%202010.pdf" TargetMode="External"/><Relationship Id="rId29" Type="http://schemas.openxmlformats.org/officeDocument/2006/relationships/hyperlink" Target="https://manuals.sp.chfs.ky.gov/chapter4/09/Pages/452GeneralGuidelinesforConsideration.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uals.sp.chfs.ky.gov/chapter1/00/Pages/14%20Documentation.aspx" TargetMode="External"/><Relationship Id="rId24" Type="http://schemas.openxmlformats.org/officeDocument/2006/relationships/hyperlink" Target="https://manuals.sp.chfs.ky.gov/chapter1/00/Pages/19WorkingWithServiceProviders.aspx" TargetMode="External"/><Relationship Id="rId32" Type="http://schemas.openxmlformats.org/officeDocument/2006/relationships/hyperlink" Target="https://manuals.sp.chfs.ky.gov/Resources/Related%20Resources%20Library/In-Home%20Services%20DCBS%20Referral%20and%20Selection%20Contacts.ppt"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anuals.sp.chfs.ky.gov/chapter11/36/Pages/1130PermanencyHearings.aspx" TargetMode="External"/><Relationship Id="rId23" Type="http://schemas.openxmlformats.org/officeDocument/2006/relationships/hyperlink" Target="https://manuals.sp.chfs.ky.gov/Resources/Related%20Resources%20Library/ICWA%20Tribal%20Notification%20Letter.doc" TargetMode="External"/><Relationship Id="rId28" Type="http://schemas.openxmlformats.org/officeDocument/2006/relationships/hyperlink" Target="file://hfsor121-0372/backup/PrPrm/Dir/Sarah.Cooper/SharePoint%20Drafts/&#8226;%09SOP%2012.32%20Special%20Expense%20Reimbursement%20for%20PCC%20and%20PCP%20Agency" TargetMode="External"/><Relationship Id="rId36" Type="http://schemas.openxmlformats.org/officeDocument/2006/relationships/hyperlink" Target="mailto:sarah.cooper@ky.gov" TargetMode="External"/><Relationship Id="rId10" Type="http://schemas.openxmlformats.org/officeDocument/2006/relationships/hyperlink" Target="https://manuals.sp.chfs.ky.gov/chapter%2012/23/Pages/1215OngoingTraining.aspx" TargetMode="External"/><Relationship Id="rId19" Type="http://schemas.openxmlformats.org/officeDocument/2006/relationships/hyperlink" Target="https://manuals.sp.chfs.ky.gov/Resources/Related%20Resources%20Library/Making%20History-A%20Social%20Workers%20Guide%20to%20Life%20Books.pdf" TargetMode="External"/><Relationship Id="rId31" Type="http://schemas.openxmlformats.org/officeDocument/2006/relationships/hyperlink" Target="https://manuals.sp.chfs.ky.gov/Resources/Related%20Resources%20Library/In-Home%20Services%20Comparison%20Tool.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nuals.sp.chfs.ky.gov/Resources/sopFormsLibrary/DPP-334%20Request%20for%20Educational%20and%20Training%20Voucher%20Funds.doc" TargetMode="External"/><Relationship Id="rId22" Type="http://schemas.openxmlformats.org/officeDocument/2006/relationships/hyperlink" Target="https://manuals.sp.chfs.ky.gov/Resources/Related%20Resources%20Library/ICWA%20Letter%20to%20the%20Bureau%20of%20Indian%20Affairs.doc" TargetMode="External"/><Relationship Id="rId27" Type="http://schemas.openxmlformats.org/officeDocument/2006/relationships/hyperlink" Target="https://manuals.sp.chfs.ky.gov/chapter10/19/Pages/103Nonpriorityrequesttoplaceakentuckychildinanotherstatewithaparentorrelative.aspx" TargetMode="External"/><Relationship Id="rId30" Type="http://schemas.openxmlformats.org/officeDocument/2006/relationships/hyperlink" Target="https://manuals.sp.chfs.ky.gov/chapter4/09/Pages/453InitialDeterminationofEligibilityforKinshipCare.aspx" TargetMode="External"/><Relationship Id="rId35" Type="http://schemas.openxmlformats.org/officeDocument/2006/relationships/hyperlink" Target="https://manuals.sp.chfs.ky.gov/Resources/sopFormsLibrary/DPP-154A%20Protection%20and%20Permanency%20Notice%20of%20Intended%20Action.doc"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anuals.sp.chfs.ky.gov/Resources/sopFormsLibrary/DCBS-1B%20Application%20for%20Services.doc" TargetMode="External"/><Relationship Id="rId17" Type="http://schemas.openxmlformats.org/officeDocument/2006/relationships/hyperlink" Target="https://manuals.sp.chfs.ky.gov/Resources/Related%20Resources%20Library/Annual%20Permanency%20Hearing%20Tip%20Sheet.doc" TargetMode="External"/><Relationship Id="rId25" Type="http://schemas.openxmlformats.org/officeDocument/2006/relationships/hyperlink" Target="https://manuals.sp.chfs.ky.gov/chapter%203/07/Pages/310sswsongoingcontactwiththebirthfamilyand%20child.aspx" TargetMode="External"/><Relationship Id="rId33" Type="http://schemas.openxmlformats.org/officeDocument/2006/relationships/hyperlink" Target="https://manuals.sp.chfs.ky.gov/Resources/sopFormsLibrary/DPP-152%20Child%20Protective%20Service%20(CPS)%20Substantiated%20Investigation%20Notification%20Letter.doc"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2011</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41F34-1B96-4573-923B-768421170DD6}"/>
</file>

<file path=customXml/itemProps2.xml><?xml version="1.0" encoding="utf-8"?>
<ds:datastoreItem xmlns:ds="http://schemas.openxmlformats.org/officeDocument/2006/customXml" ds:itemID="{FEAED9CA-7573-46A4-8214-A4E678A282EE}"/>
</file>

<file path=customXml/itemProps3.xml><?xml version="1.0" encoding="utf-8"?>
<ds:datastoreItem xmlns:ds="http://schemas.openxmlformats.org/officeDocument/2006/customXml" ds:itemID="{012D486D-DE2F-4D54-9B8D-7B390F63B3A6}"/>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7540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PPTL 11-01 Listing of All SOP Revisions Made During Phase I of SOP Redesign </vt:lpstr>
    </vt:vector>
  </TitlesOfParts>
  <Company>OT</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11-01 Listing of All SOP Revisions Made During Phase I of SOP Redesign </dc:title>
  <dc:subject/>
  <dc:creator>Beth.Holbrook</dc:creator>
  <cp:keywords/>
  <dc:description/>
  <cp:lastModifiedBy>sarah.cooper</cp:lastModifiedBy>
  <cp:revision>2</cp:revision>
  <cp:lastPrinted>2011-01-07T19:31:00Z</cp:lastPrinted>
  <dcterms:created xsi:type="dcterms:W3CDTF">2011-01-07T19:38:00Z</dcterms:created>
  <dcterms:modified xsi:type="dcterms:W3CDTF">2011-01-07T19:38:00Z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-651096245</vt:i4>
  </property>
  <property fmtid="{D5CDD505-2E9C-101B-9397-08002B2CF9AE}" pid="3" name="_EmailSubject">
    <vt:lpwstr>Use New Letterhead</vt:lpwstr>
  </property>
  <property fmtid="{D5CDD505-2E9C-101B-9397-08002B2CF9AE}" pid="4" name="_AuthorEmail">
    <vt:lpwstr>CHFSDivCommunications@ky.gov</vt:lpwstr>
  </property>
  <property fmtid="{D5CDD505-2E9C-101B-9397-08002B2CF9AE}" pid="5" name="_AuthorEmailDisplayName">
    <vt:lpwstr>CHFS Division of Communications</vt:lpwstr>
  </property>
  <property fmtid="{D5CDD505-2E9C-101B-9397-08002B2CF9AE}" pid="6" name="_PreviousAdHocReviewCycleID">
    <vt:i4>-1679309291</vt:i4>
  </property>
  <property fmtid="{D5CDD505-2E9C-101B-9397-08002B2CF9AE}" pid="7" name="_ReviewingToolsShownOnce">
    <vt:lpwstr/>
  </property>
  <property fmtid="{D5CDD505-2E9C-101B-9397-08002B2CF9AE}" pid="8" name="ContentTypeId">
    <vt:lpwstr>0x010100EA66AF5937A0C14B910C22437136B414</vt:lpwstr>
  </property>
  <property fmtid="{D5CDD505-2E9C-101B-9397-08002B2CF9AE}" pid="9" name="Order">
    <vt:r8>10000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Archived">
    <vt:bool>false</vt:bool>
  </property>
  <property fmtid="{D5CDD505-2E9C-101B-9397-08002B2CF9AE}" pid="18" name="Memo Types">
    <vt:lpwstr>PPTL</vt:lpwstr>
  </property>
  <property fmtid="{D5CDD505-2E9C-101B-9397-08002B2CF9AE}" pid="19" name="Types">
    <vt:lpwstr>Memo</vt:lpwstr>
  </property>
  <property fmtid="{D5CDD505-2E9C-101B-9397-08002B2CF9AE}" pid="20" name="Document Year">
    <vt:lpwstr>2011</vt:lpwstr>
  </property>
</Properties>
</file>